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57" w:rsidRPr="00064633" w:rsidRDefault="000C4E24" w:rsidP="000C4E24">
      <w:pPr>
        <w:rPr>
          <w:rFonts w:cs="Times New Roman"/>
        </w:rPr>
      </w:pPr>
      <w:r w:rsidRPr="007A7B7F">
        <w:rPr>
          <w:rFonts w:cs="Times New Roman"/>
          <w:b/>
          <w:sz w:val="20"/>
        </w:rPr>
        <w:t xml:space="preserve">Załącznik nr </w:t>
      </w:r>
      <w:r>
        <w:rPr>
          <w:rFonts w:cs="Times New Roman"/>
          <w:b/>
          <w:sz w:val="20"/>
        </w:rPr>
        <w:t>3</w:t>
      </w:r>
      <w:r w:rsidRPr="007A7B7F">
        <w:rPr>
          <w:rFonts w:cs="Times New Roman"/>
          <w:b/>
          <w:sz w:val="20"/>
        </w:rPr>
        <w:t xml:space="preserve"> do zapytania ofertowego</w:t>
      </w:r>
    </w:p>
    <w:p w:rsidR="002B5685" w:rsidRDefault="002B5685" w:rsidP="00812358">
      <w:pPr>
        <w:jc w:val="center"/>
        <w:rPr>
          <w:rFonts w:cs="Times New Roman"/>
          <w:b/>
        </w:rPr>
      </w:pPr>
    </w:p>
    <w:p w:rsidR="00812358" w:rsidRDefault="00E76F04" w:rsidP="00812358">
      <w:pPr>
        <w:jc w:val="center"/>
        <w:rPr>
          <w:rFonts w:cs="Times New Roman"/>
          <w:b/>
        </w:rPr>
      </w:pPr>
      <w:r w:rsidRPr="00064633">
        <w:rPr>
          <w:rFonts w:cs="Times New Roman"/>
          <w:b/>
        </w:rPr>
        <w:t>OPZ</w:t>
      </w:r>
      <w:r w:rsidR="008D7278" w:rsidRPr="00064633">
        <w:rPr>
          <w:rFonts w:cs="Times New Roman"/>
          <w:b/>
        </w:rPr>
        <w:t xml:space="preserve"> </w:t>
      </w:r>
      <w:r w:rsidR="00FA209D">
        <w:rPr>
          <w:rFonts w:cs="Times New Roman"/>
          <w:b/>
        </w:rPr>
        <w:t>na dostawę</w:t>
      </w:r>
      <w:r w:rsidR="000C4E24">
        <w:rPr>
          <w:rFonts w:cs="Times New Roman"/>
          <w:b/>
        </w:rPr>
        <w:t xml:space="preserve"> pn.</w:t>
      </w:r>
      <w:r w:rsidR="00812358">
        <w:rPr>
          <w:rFonts w:cs="Times New Roman"/>
          <w:b/>
        </w:rPr>
        <w:t>:</w:t>
      </w:r>
    </w:p>
    <w:p w:rsidR="008B3B58" w:rsidRDefault="008B3B58" w:rsidP="00812358">
      <w:pPr>
        <w:jc w:val="center"/>
        <w:rPr>
          <w:rFonts w:cs="Times New Roman"/>
          <w:b/>
        </w:rPr>
      </w:pPr>
    </w:p>
    <w:p w:rsidR="00D95346" w:rsidRDefault="000C4E24" w:rsidP="00812358">
      <w:pPr>
        <w:jc w:val="center"/>
        <w:rPr>
          <w:rFonts w:cs="Times New Roman"/>
          <w:b/>
        </w:rPr>
      </w:pPr>
      <w:r w:rsidRPr="000C4E24">
        <w:rPr>
          <w:rFonts w:cs="Times New Roman"/>
          <w:b/>
        </w:rPr>
        <w:t>„</w:t>
      </w:r>
      <w:r w:rsidRPr="000C4E24">
        <w:rPr>
          <w:rFonts w:cs="Times New Roman"/>
          <w:b/>
          <w:bCs/>
          <w:i/>
          <w:iCs/>
        </w:rPr>
        <w:t>Zakup sprzętu służącego do realizacji projektu i zadań terenowych</w:t>
      </w:r>
      <w:r w:rsidRPr="000C4E24">
        <w:rPr>
          <w:rFonts w:cs="Times New Roman"/>
          <w:b/>
        </w:rPr>
        <w:t>”</w:t>
      </w:r>
      <w:r w:rsidR="00FA209D">
        <w:rPr>
          <w:rFonts w:cs="Times New Roman"/>
          <w:b/>
        </w:rPr>
        <w:t xml:space="preserve"> </w:t>
      </w:r>
    </w:p>
    <w:p w:rsidR="00AE4212" w:rsidRDefault="00AE4212" w:rsidP="00812358">
      <w:pPr>
        <w:jc w:val="center"/>
        <w:rPr>
          <w:rFonts w:cs="Times New Roman"/>
          <w:b/>
        </w:rPr>
      </w:pPr>
    </w:p>
    <w:p w:rsidR="00D95346" w:rsidRPr="00D95346" w:rsidRDefault="00D95346" w:rsidP="00812358">
      <w:pPr>
        <w:jc w:val="center"/>
        <w:rPr>
          <w:rFonts w:cs="Times New Roman"/>
        </w:rPr>
      </w:pPr>
      <w:r w:rsidRPr="00D95346">
        <w:rPr>
          <w:rFonts w:cs="Times New Roman"/>
        </w:rPr>
        <w:t xml:space="preserve">w ramach zadania </w:t>
      </w:r>
      <w:r w:rsidR="00F6706A" w:rsidRPr="00D95346">
        <w:rPr>
          <w:rFonts w:cs="Times New Roman"/>
        </w:rPr>
        <w:t>„</w:t>
      </w:r>
      <w:r w:rsidR="00FA209D" w:rsidRPr="00FA209D">
        <w:rPr>
          <w:rFonts w:cs="Times New Roman"/>
        </w:rPr>
        <w:t>Zakup sprzętu służącego do realizacji projektu i zadań terenowych</w:t>
      </w:r>
      <w:r w:rsidRPr="00D95346">
        <w:rPr>
          <w:rFonts w:cs="Times New Roman"/>
        </w:rPr>
        <w:t xml:space="preserve">” realizowanego </w:t>
      </w:r>
      <w:r>
        <w:rPr>
          <w:rFonts w:cs="Times New Roman"/>
        </w:rPr>
        <w:t xml:space="preserve">w projekcie </w:t>
      </w:r>
      <w:r w:rsidRPr="00F277AB">
        <w:rPr>
          <w:rFonts w:cs="Times New Roman"/>
          <w:sz w:val="22"/>
          <w:szCs w:val="22"/>
        </w:rPr>
        <w:t xml:space="preserve">nr </w:t>
      </w:r>
      <w:r w:rsidRPr="00F277AB">
        <w:rPr>
          <w:rFonts w:cs="Times New Roman"/>
          <w:bCs/>
          <w:sz w:val="22"/>
          <w:szCs w:val="22"/>
        </w:rPr>
        <w:t>POIS.02.04.00-00-0180/16</w:t>
      </w:r>
      <w:r w:rsidRPr="00F277AB">
        <w:rPr>
          <w:rFonts w:cs="Times New Roman"/>
          <w:sz w:val="22"/>
          <w:szCs w:val="22"/>
        </w:rPr>
        <w:t xml:space="preserve"> pn.:  </w:t>
      </w:r>
      <w:r>
        <w:rPr>
          <w:rFonts w:cs="Times New Roman"/>
          <w:b/>
          <w:bCs/>
          <w:sz w:val="22"/>
          <w:szCs w:val="22"/>
        </w:rPr>
        <w:t>„Ochrona zagrożonych gatunków i </w:t>
      </w:r>
      <w:r w:rsidRPr="00F277AB">
        <w:rPr>
          <w:rFonts w:cs="Times New Roman"/>
          <w:b/>
          <w:bCs/>
          <w:sz w:val="22"/>
          <w:szCs w:val="22"/>
        </w:rPr>
        <w:t>siedlisk chronionych w ramach sieci Natura 2000 w Małopolsce”</w:t>
      </w:r>
      <w:r w:rsidRPr="00F277AB">
        <w:rPr>
          <w:rFonts w:cs="Times New Roman"/>
          <w:bCs/>
          <w:sz w:val="22"/>
          <w:szCs w:val="22"/>
        </w:rPr>
        <w:t xml:space="preserve"> </w:t>
      </w:r>
      <w:r w:rsidR="0089559C">
        <w:rPr>
          <w:rFonts w:cs="Times New Roman"/>
          <w:bCs/>
          <w:sz w:val="22"/>
          <w:szCs w:val="22"/>
        </w:rPr>
        <w:t>(</w:t>
      </w:r>
      <w:r w:rsidR="00466133">
        <w:rPr>
          <w:rFonts w:cs="Times New Roman"/>
          <w:bCs/>
          <w:sz w:val="22"/>
          <w:szCs w:val="22"/>
        </w:rPr>
        <w:t>realizowanym</w:t>
      </w:r>
      <w:r w:rsidRPr="00F277AB">
        <w:rPr>
          <w:rFonts w:cs="Times New Roman"/>
          <w:bCs/>
          <w:sz w:val="22"/>
          <w:szCs w:val="22"/>
        </w:rPr>
        <w:t xml:space="preserve"> przez Regionalną Dyrekcję Ochrony Środowiska w Krakowie w ramach działania 2.4. oś priorytetowa II Programu Operacyjnego Infrastruktura i Środowisk0 2014 – 2020.</w:t>
      </w:r>
      <w:r w:rsidR="0089559C">
        <w:rPr>
          <w:rFonts w:cs="Times New Roman"/>
          <w:bCs/>
          <w:sz w:val="22"/>
          <w:szCs w:val="22"/>
        </w:rPr>
        <w:t>)</w:t>
      </w:r>
    </w:p>
    <w:p w:rsidR="00D95346" w:rsidRDefault="00D95346" w:rsidP="00812358">
      <w:pPr>
        <w:jc w:val="center"/>
        <w:rPr>
          <w:rFonts w:cs="Times New Roman"/>
          <w:b/>
          <w:highlight w:val="yellow"/>
        </w:rPr>
      </w:pPr>
    </w:p>
    <w:p w:rsidR="00FA209D" w:rsidRDefault="00FA209D" w:rsidP="00FA209D">
      <w:pPr>
        <w:pStyle w:val="Bezodstpw"/>
        <w:numPr>
          <w:ilvl w:val="0"/>
          <w:numId w:val="17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Opis przedmiotu zamówienia dla zakupu k</w:t>
      </w:r>
      <w:r w:rsidRPr="004D50B4">
        <w:rPr>
          <w:rFonts w:cs="Times New Roman"/>
          <w:b/>
        </w:rPr>
        <w:t>omputer</w:t>
      </w:r>
      <w:r>
        <w:rPr>
          <w:rFonts w:cs="Times New Roman"/>
          <w:b/>
        </w:rPr>
        <w:t>a</w:t>
      </w:r>
      <w:r w:rsidRPr="004D50B4">
        <w:rPr>
          <w:rFonts w:cs="Times New Roman"/>
          <w:b/>
        </w:rPr>
        <w:t xml:space="preserve"> (jednostka centralna) –</w:t>
      </w:r>
      <w:r>
        <w:rPr>
          <w:rFonts w:cs="Times New Roman"/>
          <w:b/>
          <w:u w:val="single"/>
        </w:rPr>
        <w:t xml:space="preserve"> </w:t>
      </w:r>
      <w:r w:rsidRPr="00FA209D">
        <w:rPr>
          <w:rFonts w:cs="Times New Roman"/>
          <w:b/>
        </w:rPr>
        <w:t>szt. 1</w:t>
      </w:r>
      <w:r>
        <w:rPr>
          <w:rFonts w:cs="Times New Roman"/>
          <w:b/>
        </w:rPr>
        <w:t>:</w:t>
      </w:r>
    </w:p>
    <w:p w:rsidR="00FA209D" w:rsidRPr="004D50B4" w:rsidRDefault="00FA209D" w:rsidP="00FA209D">
      <w:pPr>
        <w:pStyle w:val="Bezodstpw"/>
        <w:ind w:left="720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8634"/>
      </w:tblGrid>
      <w:tr w:rsidR="00FA209D" w:rsidRPr="004D50B4" w:rsidTr="00FE1BF8">
        <w:tc>
          <w:tcPr>
            <w:tcW w:w="6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  <w:b/>
              </w:rPr>
            </w:pPr>
            <w:r w:rsidRPr="004D50B4">
              <w:rPr>
                <w:rFonts w:cs="Times New Roman"/>
                <w:b/>
              </w:rPr>
              <w:t>Lp.</w:t>
            </w:r>
          </w:p>
        </w:tc>
        <w:tc>
          <w:tcPr>
            <w:tcW w:w="894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  <w:b/>
              </w:rPr>
            </w:pPr>
            <w:r w:rsidRPr="004D50B4">
              <w:rPr>
                <w:rFonts w:cs="Times New Roman"/>
                <w:b/>
              </w:rPr>
              <w:t>Wymagania minimalne</w:t>
            </w:r>
          </w:p>
        </w:tc>
      </w:tr>
      <w:tr w:rsidR="00FA209D" w:rsidRPr="004D50B4" w:rsidTr="00FE1BF8">
        <w:tc>
          <w:tcPr>
            <w:tcW w:w="659" w:type="dxa"/>
            <w:tcBorders>
              <w:top w:val="double" w:sz="4" w:space="0" w:color="auto"/>
            </w:tcBorders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1</w:t>
            </w:r>
          </w:p>
        </w:tc>
        <w:tc>
          <w:tcPr>
            <w:tcW w:w="8947" w:type="dxa"/>
            <w:tcBorders>
              <w:top w:val="double" w:sz="4" w:space="0" w:color="auto"/>
            </w:tcBorders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Przeznaczenie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1.1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Praca na aplikacjach biurowych, m.in. pakiet Microsoft Office w wersji od 2016, pakiet Open Office w wersji 4.x</w:t>
            </w:r>
          </w:p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 xml:space="preserve">Praca sieciowa w aplikacji bazodanowej, systemów </w:t>
            </w:r>
            <w:proofErr w:type="spellStart"/>
            <w:r w:rsidRPr="004D50B4">
              <w:rPr>
                <w:rFonts w:cs="Times New Roman"/>
              </w:rPr>
              <w:t>GiS</w:t>
            </w:r>
            <w:proofErr w:type="spellEnd"/>
            <w:r w:rsidRPr="004D50B4">
              <w:rPr>
                <w:rFonts w:cs="Times New Roman"/>
              </w:rPr>
              <w:t>. Wykorzystaniem m.in. aplikacji webowych, systemów EZD.</w:t>
            </w:r>
          </w:p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 xml:space="preserve">Praca z wykorzystaniem przeglądarek internetowych m.in. Internet Explorer w wersji 11 i w wzwyż, Mozilla </w:t>
            </w:r>
            <w:proofErr w:type="spellStart"/>
            <w:r w:rsidRPr="004D50B4">
              <w:rPr>
                <w:rFonts w:cs="Times New Roman"/>
              </w:rPr>
              <w:t>Firefox</w:t>
            </w:r>
            <w:proofErr w:type="spellEnd"/>
            <w:r w:rsidRPr="004D50B4">
              <w:rPr>
                <w:rFonts w:cs="Times New Roman"/>
              </w:rPr>
              <w:t xml:space="preserve"> w wersji 50.x i wzwyż i innych.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</w:t>
            </w:r>
          </w:p>
        </w:tc>
        <w:tc>
          <w:tcPr>
            <w:tcW w:w="8947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Wymagane parametry techniczne: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2.1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Procesor k</w:t>
            </w:r>
            <w:r w:rsidRPr="004D50B4">
              <w:rPr>
                <w:rFonts w:cs="Times New Roman"/>
                <w:bCs/>
              </w:rPr>
              <w:t xml:space="preserve">ompatybilny z płytą główną. Dedykowany do pracy w komputerach stacjonarnych, w architekturze x64. Osiągający w teście </w:t>
            </w:r>
            <w:proofErr w:type="spellStart"/>
            <w:r w:rsidRPr="004D50B4">
              <w:rPr>
                <w:rFonts w:cs="Times New Roman"/>
                <w:bCs/>
              </w:rPr>
              <w:t>PassMark</w:t>
            </w:r>
            <w:proofErr w:type="spellEnd"/>
            <w:r w:rsidRPr="004D50B4">
              <w:rPr>
                <w:rFonts w:cs="Times New Roman"/>
                <w:bCs/>
              </w:rPr>
              <w:t xml:space="preserve"> CP</w:t>
            </w:r>
            <w:r>
              <w:rPr>
                <w:rFonts w:cs="Times New Roman"/>
                <w:bCs/>
              </w:rPr>
              <w:t>U Mark wynik nie mniejszy niż 9000</w:t>
            </w:r>
            <w:r w:rsidRPr="004D50B4">
              <w:rPr>
                <w:rFonts w:cs="Times New Roman"/>
                <w:bCs/>
              </w:rPr>
              <w:t xml:space="preserve"> punktów. Wynik testu wydajności dla zaproponowanego procesora musi pochodzić ze strony http://www.cpubenchmark.net  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2.2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Pamięć operacyjna minimum 8</w:t>
            </w:r>
            <w:r w:rsidRPr="004D50B4">
              <w:rPr>
                <w:rFonts w:cs="Times New Roman"/>
              </w:rPr>
              <w:t>GB typu DDR4 1600MHz.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2.3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Zintegrowana karta sieciowa. Interfejs sieciowy Ethernet 100/1000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2.4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DYSK HDD min 500GB i prędkości obrotowej minimum 7200rpm.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2.5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Zintegrowana karta dźwiękowa.</w:t>
            </w:r>
          </w:p>
        </w:tc>
      </w:tr>
      <w:tr w:rsidR="00FA209D" w:rsidRPr="004D50B4" w:rsidTr="00FE1BF8">
        <w:trPr>
          <w:trHeight w:val="241"/>
        </w:trPr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2.6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Napęd optyczny DVD (-/+ RW).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2.7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Zasilacz dopasowany do podzespołów zainstalowanych w stacji roboczej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3</w:t>
            </w:r>
          </w:p>
        </w:tc>
        <w:tc>
          <w:tcPr>
            <w:tcW w:w="8947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Wymagana funkcjonalność: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3.1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Nie dopuszcza się stosowania obudowy z elementami przezroczystymi prezentującymi wnętrze komputera.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3.2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Wymagane są dokumenty poświadczające, że sprzęt jest produkowany zgodnie z normami ISO 9001 oraz ISO 14001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3.3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Złącza zewnętrzne minimum: słuchawkowe, mikrofonowe, USB2.0 - 4 szt., RJ45 - 1 szt., Możliwości podłączenia poniższego monitora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3.4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Możliwość ustawienia hasła dostępu w biosie lub UEFI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3.5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 xml:space="preserve">Nie dopuszcza się stosowania tzw. </w:t>
            </w:r>
            <w:proofErr w:type="spellStart"/>
            <w:r w:rsidRPr="004D50B4">
              <w:rPr>
                <w:rFonts w:cs="Times New Roman"/>
              </w:rPr>
              <w:t>overclockingu</w:t>
            </w:r>
            <w:proofErr w:type="spellEnd"/>
            <w:r w:rsidRPr="004D50B4">
              <w:rPr>
                <w:rFonts w:cs="Times New Roman"/>
              </w:rPr>
              <w:t xml:space="preserve"> w celu uzyskania wymaganych parametrów pracy zestawu komputerowego.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</w:t>
            </w:r>
          </w:p>
        </w:tc>
        <w:tc>
          <w:tcPr>
            <w:tcW w:w="8947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Wyposażenie dodatkowe: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4.1</w:t>
            </w:r>
          </w:p>
        </w:tc>
        <w:tc>
          <w:tcPr>
            <w:tcW w:w="8947" w:type="dxa"/>
            <w:shd w:val="clear" w:color="auto" w:fill="auto"/>
          </w:tcPr>
          <w:p w:rsidR="00FA209D" w:rsidRPr="00265309" w:rsidRDefault="00FA209D" w:rsidP="00FE1BF8">
            <w:pPr>
              <w:rPr>
                <w:rFonts w:cs="Arial"/>
                <w:sz w:val="20"/>
              </w:rPr>
            </w:pPr>
            <w:r w:rsidRPr="00265309">
              <w:rPr>
                <w:rFonts w:cs="Arial"/>
                <w:sz w:val="20"/>
              </w:rPr>
              <w:t>Preinstalowany Windows 10 Professional 64 bit (polska wersja językowa) + nośnik lub równoważny. System zainstalowany fabrycznie przez producenta sprzętu, z dożywotnią licencją.</w:t>
            </w:r>
          </w:p>
          <w:p w:rsidR="00FA209D" w:rsidRPr="00265309" w:rsidRDefault="00FA209D" w:rsidP="00FE1BF8">
            <w:pPr>
              <w:rPr>
                <w:rFonts w:cs="Arial"/>
                <w:sz w:val="20"/>
              </w:rPr>
            </w:pPr>
            <w:r w:rsidRPr="00265309">
              <w:rPr>
                <w:rFonts w:cs="Arial"/>
                <w:sz w:val="20"/>
              </w:rPr>
              <w:t>Klucz licencyjny dostarczonego systemu operacyjnego musi być zapisany trwale w BIOS dostarczonego sprzętu i umożliwiać instalację systemu operacyjnego na podstawie dołączonego nośnika bezpośrednio z napędu.</w:t>
            </w:r>
          </w:p>
          <w:p w:rsidR="00FA209D" w:rsidRPr="00CD334C" w:rsidRDefault="00FA209D" w:rsidP="00FE1BF8">
            <w:pPr>
              <w:rPr>
                <w:rFonts w:cs="Arial"/>
                <w:sz w:val="20"/>
              </w:rPr>
            </w:pPr>
            <w:r w:rsidRPr="00CD334C">
              <w:rPr>
                <w:rFonts w:cs="Arial"/>
                <w:sz w:val="20"/>
              </w:rPr>
              <w:t xml:space="preserve">W przypadku zaoferowania równoważnego systemu operacyjnego, Wykonawca zobowiązany jest do dostawy i instalacji zaoferowanego systemu na obecnie </w:t>
            </w:r>
          </w:p>
          <w:p w:rsidR="00FA209D" w:rsidRPr="00CD334C" w:rsidRDefault="00FA209D" w:rsidP="00FE1BF8">
            <w:pPr>
              <w:rPr>
                <w:rFonts w:cs="Arial"/>
                <w:sz w:val="20"/>
              </w:rPr>
            </w:pPr>
            <w:r w:rsidRPr="00CD334C">
              <w:rPr>
                <w:rFonts w:cs="Arial"/>
                <w:sz w:val="20"/>
              </w:rPr>
              <w:lastRenderedPageBreak/>
              <w:t>posiadanych st</w:t>
            </w:r>
            <w:r>
              <w:rPr>
                <w:rFonts w:cs="Arial"/>
                <w:sz w:val="20"/>
              </w:rPr>
              <w:t xml:space="preserve">acjach roboczych zamawiającego </w:t>
            </w:r>
            <w:r w:rsidRPr="00CD334C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70</w:t>
            </w:r>
            <w:r w:rsidRPr="00CD334C">
              <w:rPr>
                <w:rFonts w:cs="Arial"/>
                <w:sz w:val="20"/>
              </w:rPr>
              <w:t xml:space="preserve"> sztuk) celem utrzymania kosztów administracji</w:t>
            </w:r>
            <w:r>
              <w:rPr>
                <w:rFonts w:cs="Arial"/>
                <w:sz w:val="20"/>
              </w:rPr>
              <w:t xml:space="preserve"> oraz ciągłości </w:t>
            </w:r>
            <w:r w:rsidRPr="00CD334C">
              <w:rPr>
                <w:rFonts w:cs="Arial"/>
                <w:sz w:val="20"/>
              </w:rPr>
              <w:t>działania</w:t>
            </w:r>
            <w:r>
              <w:rPr>
                <w:rFonts w:cs="Arial"/>
                <w:sz w:val="20"/>
              </w:rPr>
              <w:t xml:space="preserve"> </w:t>
            </w:r>
            <w:r w:rsidRPr="00CD334C">
              <w:rPr>
                <w:rFonts w:cs="Arial"/>
                <w:sz w:val="20"/>
              </w:rPr>
              <w:t>środowis</w:t>
            </w:r>
            <w:r>
              <w:rPr>
                <w:rFonts w:cs="Arial"/>
                <w:sz w:val="20"/>
              </w:rPr>
              <w:t xml:space="preserve">ka </w:t>
            </w:r>
            <w:r w:rsidRPr="00CD334C">
              <w:rPr>
                <w:rFonts w:cs="Arial"/>
                <w:sz w:val="20"/>
              </w:rPr>
              <w:t>IT Zamawiającego. Wykonawca jest</w:t>
            </w:r>
          </w:p>
          <w:p w:rsidR="00FA209D" w:rsidRPr="00CD334C" w:rsidRDefault="00FA209D" w:rsidP="00FE1B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również </w:t>
            </w:r>
            <w:r w:rsidRPr="00CD334C">
              <w:rPr>
                <w:rFonts w:cs="Arial"/>
                <w:sz w:val="20"/>
              </w:rPr>
              <w:t xml:space="preserve">zobowiązany </w:t>
            </w:r>
          </w:p>
          <w:p w:rsidR="00FA209D" w:rsidRPr="00CD334C" w:rsidRDefault="00FA209D" w:rsidP="00FE1B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CD334C">
              <w:rPr>
                <w:rFonts w:cs="Arial"/>
                <w:sz w:val="20"/>
              </w:rPr>
              <w:t xml:space="preserve">o przeprowadzenia szkoleń dla: pracowników </w:t>
            </w:r>
            <w:r>
              <w:rPr>
                <w:rFonts w:cs="Arial"/>
                <w:sz w:val="20"/>
              </w:rPr>
              <w:t>Zamawiającego w zakresie o</w:t>
            </w:r>
            <w:r w:rsidRPr="00CD334C">
              <w:rPr>
                <w:rFonts w:cs="Arial"/>
                <w:sz w:val="20"/>
              </w:rPr>
              <w:t xml:space="preserve">bsługi oraz administratorów w zakresie 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CD334C">
              <w:rPr>
                <w:rFonts w:cs="Arial"/>
                <w:sz w:val="20"/>
              </w:rPr>
              <w:t>administracji i utrzymania, zaoferowanego systemu operacyjnego.</w:t>
            </w:r>
            <w:r>
              <w:rPr>
                <w:rFonts w:cs="Arial"/>
                <w:sz w:val="20"/>
              </w:rPr>
              <w:br/>
            </w:r>
            <w:r w:rsidRPr="000A4355">
              <w:rPr>
                <w:rFonts w:cs="Arial"/>
                <w:sz w:val="20"/>
                <w:u w:val="single"/>
              </w:rPr>
              <w:t>Parametry równoważności:</w:t>
            </w:r>
            <w:r>
              <w:rPr>
                <w:rFonts w:cs="Arial"/>
                <w:sz w:val="20"/>
              </w:rPr>
              <w:br/>
            </w:r>
            <w:r w:rsidRPr="000F5606">
              <w:rPr>
                <w:rFonts w:cs="Arial"/>
                <w:sz w:val="20"/>
              </w:rPr>
              <w:t xml:space="preserve">System operacyjny klasy desktop musi spełniać następujące wymagania </w:t>
            </w:r>
            <w:r w:rsidRPr="000E7E4F">
              <w:rPr>
                <w:rFonts w:cs="Arial"/>
                <w:sz w:val="20"/>
              </w:rPr>
              <w:t>poprzez wbudowane mechanizmy,</w:t>
            </w:r>
            <w:r w:rsidRPr="000F5606">
              <w:rPr>
                <w:rFonts w:cs="Arial"/>
                <w:sz w:val="20"/>
              </w:rPr>
              <w:t xml:space="preserve"> bez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użycia dodatkowych aplikacji: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1.Interfejs graficzny użytkownika pozwalający na obsługę: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a.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klasyczną przy pomocy klawiatury i myszy,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b.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dotykową umożliwiającą sterowanie dotykiem na urządzeniach typu tablet lub monitorach dotykowych.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 xml:space="preserve">2.Interfejsy użytkownika dostępne w wielu językach do wyboru w czasie 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instalacji w tym w języku polskim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i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angielskim</w:t>
            </w:r>
            <w:r w:rsidRPr="000E7E4F">
              <w:rPr>
                <w:rFonts w:cs="Arial"/>
                <w:sz w:val="20"/>
              </w:rPr>
              <w:t>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3</w:t>
            </w:r>
            <w:r w:rsidRPr="000E7E4F">
              <w:rPr>
                <w:rFonts w:cs="Arial"/>
                <w:sz w:val="20"/>
              </w:rPr>
              <w:t xml:space="preserve">. </w:t>
            </w:r>
            <w:r w:rsidRPr="000F5606">
              <w:rPr>
                <w:rFonts w:cs="Arial"/>
                <w:sz w:val="20"/>
              </w:rPr>
              <w:t xml:space="preserve">Zlokalizowane w języku polskim, co najmniej następujące elementy: 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menu, odtwarzacz multimediów, klient poczty elektronicznej z kalendarzem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spotkań, pomoc, komunikaty systemowe.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4.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Wbudowany mechanizm pobierania map wektorowych z możliwością wykorzystania go przez zainstalowane w systemie aplikacje.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5.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Wbudowany system pomocy w języku polskim.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6.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Graficzne środowisko instalacji i konfiguracji dostępne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 języku polskim.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7.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Funkcje związane z obsługą komputerów typu tablet, z wbudowanym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modułem „uczenia się” pisma użytkownika z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obsługą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języka polskiego.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8.Funkcjonalność rozpoznawania mowy, pozwalającą na sterowanie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komputerem głosowo, wraz z modułem „uczenia się” głosu użytkownika.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9.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Możliwość dokonywania bezpłatnych aktualizacji i poprawek w ramach wersji systemu operacyjnego poprzez Internet, mechanizmem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u</w:t>
            </w:r>
            <w:r w:rsidRPr="000E7E4F">
              <w:rPr>
                <w:rFonts w:cs="Arial"/>
                <w:sz w:val="20"/>
              </w:rPr>
              <w:t xml:space="preserve">dostępnianym przez producenta z </w:t>
            </w:r>
            <w:r w:rsidRPr="000F5606">
              <w:rPr>
                <w:rFonts w:cs="Arial"/>
                <w:sz w:val="20"/>
              </w:rPr>
              <w:t xml:space="preserve">mechanizmem sprawdzającym, </w:t>
            </w:r>
            <w:r w:rsidRPr="000E7E4F">
              <w:rPr>
                <w:rFonts w:cs="Arial"/>
                <w:sz w:val="20"/>
              </w:rPr>
              <w:t>które z poprawek są potrzebne.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10.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Możliwość dokonywania aktualizacji i poprawek systemu poprzez mechanizm zarządzany przez administratora systemu Zamawiającego.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11.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Dostępność bezpłatnych biuletynów bezpieczeństwa związanych z działaniem systemu operacyjnego.</w:t>
            </w:r>
          </w:p>
          <w:p w:rsidR="00FA209D" w:rsidRPr="000E7E4F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12.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Wbudowana zapora internetowa (firewall) dla ochron</w:t>
            </w:r>
            <w:r w:rsidRPr="000E7E4F">
              <w:rPr>
                <w:rFonts w:cs="Arial"/>
                <w:sz w:val="20"/>
              </w:rPr>
              <w:t>y połączeń i</w:t>
            </w:r>
            <w:r w:rsidRPr="000F5606">
              <w:rPr>
                <w:rFonts w:cs="Arial"/>
                <w:sz w:val="20"/>
              </w:rPr>
              <w:t>nternetowych; zintegrowana z systemem konsola do zarządzania ustawieniami zapory i regułami IP v4 i v6</w:t>
            </w:r>
            <w:r w:rsidRPr="000E7E4F">
              <w:rPr>
                <w:rFonts w:cs="Arial"/>
                <w:sz w:val="20"/>
              </w:rPr>
              <w:t>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13.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Wbudowane mechanizmy ochrony antywirusowej i przeciw złośliwemu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oprogramowaniu z zapewnionymi bezpłatnymi aktualizacjami.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14.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Wsparcie dla większości powszechnie używanych urządzeń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 xml:space="preserve">peryferyjnych (drukarek, urządzeń sieciowych, standardów USB, </w:t>
            </w:r>
            <w:proofErr w:type="spellStart"/>
            <w:r w:rsidRPr="000F5606">
              <w:rPr>
                <w:rFonts w:cs="Arial"/>
                <w:sz w:val="20"/>
              </w:rPr>
              <w:t>Plug&amp;Play</w:t>
            </w:r>
            <w:proofErr w:type="spellEnd"/>
            <w:r w:rsidRPr="000F5606">
              <w:rPr>
                <w:rFonts w:cs="Arial"/>
                <w:sz w:val="20"/>
              </w:rPr>
              <w:t>, Wi-Fi).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15.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Funkcjonalność automatycznej zmiany domyślnej drukarki w zależności od sieci, do której podłączony jest komputer.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16.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Możliwość zarządzania stacją roboczą poprzez polityki grupowe –przez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 xml:space="preserve">politykę 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grupową należy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rozumieć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zestaw reguł definiujących lub ograniczających funkcjonalność systemu lub aplikacji.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Rozbudowane,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definiowalne polityki bezpieczeństwa –polityki dla systemu operacyjnego i dla wskazanych aplikacji.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17.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 xml:space="preserve">Możliwość zdalnej automatycznej instalacji, konfiguracji, 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 xml:space="preserve">administrowania oraz aktualizowania systemu, zgodnie z określonymi 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uprawnieniami poprzez polityki grupowe.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18.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Zabezpieczony hasłem hierarchiczny dostęp do systemu, konta i profile użytkowników zarządzane zdalnie; praca systemu w trybie ochrony kont użytkowników.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 xml:space="preserve">19.Zintegrowany z systemem moduł wyszukiwania informacji (plików różnego typu, tekstów, metadanych) dostępny z kilku poziomów: poziom menu, poziom </w:t>
            </w:r>
            <w:r w:rsidRPr="000E7E4F">
              <w:rPr>
                <w:rFonts w:cs="Arial"/>
                <w:sz w:val="20"/>
              </w:rPr>
              <w:t>o</w:t>
            </w:r>
            <w:r w:rsidRPr="000F5606">
              <w:rPr>
                <w:rFonts w:cs="Arial"/>
                <w:sz w:val="20"/>
              </w:rPr>
              <w:t>twartego okna systemu operacyjnego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20.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 xml:space="preserve">System wyszukiwania oparty na konfigurowalnym przez użytkownika 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module indeksacji zasobów lokalnych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21.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Zintegrowany z systemem operacyjnym moduł synchronizacji komputera z urządzeniami zewnętrznymi.</w:t>
            </w:r>
          </w:p>
          <w:p w:rsidR="00FA209D" w:rsidRPr="000F5606" w:rsidRDefault="00FA209D" w:rsidP="00FE1BF8">
            <w:pPr>
              <w:rPr>
                <w:rFonts w:cs="Arial"/>
                <w:sz w:val="20"/>
                <w:lang w:val="en-US"/>
              </w:rPr>
            </w:pPr>
            <w:r w:rsidRPr="000F5606">
              <w:rPr>
                <w:rFonts w:cs="Arial"/>
                <w:sz w:val="20"/>
                <w:lang w:val="en-US"/>
              </w:rPr>
              <w:t>22.</w:t>
            </w:r>
            <w:r w:rsidRPr="000E7E4F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0F5606">
              <w:rPr>
                <w:rFonts w:cs="Arial"/>
                <w:sz w:val="20"/>
                <w:lang w:val="en-US"/>
              </w:rPr>
              <w:t>Obsługa</w:t>
            </w:r>
            <w:proofErr w:type="spellEnd"/>
            <w:r w:rsidRPr="000F56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0F5606">
              <w:rPr>
                <w:rFonts w:cs="Arial"/>
                <w:sz w:val="20"/>
                <w:lang w:val="en-US"/>
              </w:rPr>
              <w:t>standardu</w:t>
            </w:r>
            <w:proofErr w:type="spellEnd"/>
            <w:r w:rsidRPr="000F5606">
              <w:rPr>
                <w:rFonts w:cs="Arial"/>
                <w:sz w:val="20"/>
                <w:lang w:val="en-US"/>
              </w:rPr>
              <w:t xml:space="preserve"> NFC</w:t>
            </w:r>
            <w:r w:rsidRPr="000E7E4F">
              <w:rPr>
                <w:rFonts w:cs="Arial"/>
                <w:sz w:val="20"/>
                <w:lang w:val="en-US"/>
              </w:rPr>
              <w:t xml:space="preserve"> </w:t>
            </w:r>
            <w:r w:rsidRPr="000F5606">
              <w:rPr>
                <w:rFonts w:cs="Arial"/>
                <w:sz w:val="20"/>
                <w:lang w:val="en-US"/>
              </w:rPr>
              <w:t>(near field communication)</w:t>
            </w:r>
            <w:r w:rsidRPr="000E7E4F">
              <w:rPr>
                <w:rFonts w:cs="Arial"/>
                <w:sz w:val="20"/>
                <w:lang w:val="en-US"/>
              </w:rPr>
              <w:t>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23.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Możliwość przystosowania stanowiska dla osób niepełnosprawnych (np. słabo widzących)</w:t>
            </w:r>
            <w:r w:rsidRPr="000E7E4F">
              <w:rPr>
                <w:rFonts w:cs="Arial"/>
                <w:sz w:val="20"/>
              </w:rPr>
              <w:t>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24.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Wsparcie dla IPSEC oparte na politykach –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wdrażanie IPSEC oparte na zestawach reguł definiujących ustawienia zarządzanych w sposób centralny.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25.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Automatyczne występowanie i używanie (wystawianie) certyfikatów PKI X.509.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26.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Mechanizmy uwierzytelniania w oparciu o</w:t>
            </w:r>
            <w:r w:rsidRPr="000E7E4F">
              <w:rPr>
                <w:rFonts w:cs="Arial"/>
                <w:sz w:val="20"/>
              </w:rPr>
              <w:t>:</w:t>
            </w:r>
            <w:r w:rsidRPr="000F5606">
              <w:rPr>
                <w:rFonts w:cs="Arial"/>
                <w:sz w:val="20"/>
              </w:rPr>
              <w:t>:</w:t>
            </w:r>
            <w:r w:rsidRPr="000E7E4F">
              <w:rPr>
                <w:rFonts w:cs="Arial"/>
                <w:sz w:val="20"/>
              </w:rPr>
              <w:br/>
            </w:r>
            <w:r w:rsidRPr="000F5606">
              <w:rPr>
                <w:rFonts w:cs="Arial"/>
                <w:sz w:val="20"/>
              </w:rPr>
              <w:t>a.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login i hasło,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b.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karty z certyfikatami (</w:t>
            </w:r>
            <w:proofErr w:type="spellStart"/>
            <w:r w:rsidRPr="000F5606">
              <w:rPr>
                <w:rFonts w:cs="Arial"/>
                <w:sz w:val="20"/>
              </w:rPr>
              <w:t>smartcard</w:t>
            </w:r>
            <w:proofErr w:type="spellEnd"/>
            <w:r w:rsidRPr="000F5606">
              <w:rPr>
                <w:rFonts w:cs="Arial"/>
                <w:sz w:val="20"/>
              </w:rPr>
              <w:t>),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c.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wirtualne karty (logowanie w oparciu o certyfikat chroniony poprzez moduł TPM),</w:t>
            </w:r>
          </w:p>
          <w:p w:rsidR="00FA209D" w:rsidRPr="000F5606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>d.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>wirtualnej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0F5606">
              <w:rPr>
                <w:rFonts w:cs="Arial"/>
                <w:sz w:val="20"/>
              </w:rPr>
              <w:t xml:space="preserve">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</w:t>
            </w:r>
          </w:p>
          <w:p w:rsidR="00FA209D" w:rsidRPr="00265309" w:rsidRDefault="00FA209D" w:rsidP="00FE1BF8">
            <w:pPr>
              <w:rPr>
                <w:rFonts w:cs="Arial"/>
                <w:sz w:val="20"/>
              </w:rPr>
            </w:pPr>
            <w:r w:rsidRPr="000F5606">
              <w:rPr>
                <w:rFonts w:cs="Arial"/>
                <w:sz w:val="20"/>
              </w:rPr>
              <w:t xml:space="preserve">moduł TPM. Dostawcy tożsamości wykorzystują klucz publiczny, </w:t>
            </w:r>
            <w:r w:rsidRPr="000E7E4F">
              <w:rPr>
                <w:rFonts w:cs="Arial"/>
                <w:sz w:val="20"/>
              </w:rPr>
              <w:t xml:space="preserve">zarejestrowany w </w:t>
            </w:r>
            <w:r w:rsidRPr="000F5606">
              <w:rPr>
                <w:rFonts w:cs="Arial"/>
                <w:sz w:val="20"/>
              </w:rPr>
              <w:t xml:space="preserve">usłudze katalogowej do walidacji użytkownika poprzez jego mapowanie do klucza prywatnego i dostarczenie hasła jednorazowego (OTP) lub inny mechanizm, jak np. telefon do </w:t>
            </w:r>
            <w:r w:rsidRPr="000E7E4F">
              <w:rPr>
                <w:rFonts w:cs="Arial"/>
                <w:sz w:val="20"/>
              </w:rPr>
              <w:t xml:space="preserve">użytkownika z żądaniem </w:t>
            </w:r>
            <w:proofErr w:type="spellStart"/>
            <w:r w:rsidRPr="000E7E4F">
              <w:rPr>
                <w:rFonts w:cs="Arial"/>
                <w:sz w:val="20"/>
              </w:rPr>
              <w:t>PINu</w:t>
            </w:r>
            <w:proofErr w:type="spellEnd"/>
            <w:r w:rsidRPr="000E7E4F">
              <w:rPr>
                <w:rFonts w:cs="Arial"/>
                <w:sz w:val="20"/>
              </w:rPr>
              <w:t xml:space="preserve">. Mechanizm musi być ze specyfikacją </w:t>
            </w:r>
            <w:r w:rsidRPr="00C654DE">
              <w:rPr>
                <w:rFonts w:cs="Arial"/>
                <w:sz w:val="20"/>
              </w:rPr>
              <w:t>FIDO.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27.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Mechanizmy wieloskładnikowego uwierzytelniania.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28.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 xml:space="preserve">Wsparcie dla uwierzytelniania na bazie </w:t>
            </w:r>
            <w:proofErr w:type="spellStart"/>
            <w:r w:rsidRPr="008B18E3">
              <w:rPr>
                <w:rFonts w:cs="Arial"/>
                <w:sz w:val="20"/>
              </w:rPr>
              <w:t>Kerberos</w:t>
            </w:r>
            <w:proofErr w:type="spellEnd"/>
            <w:r w:rsidRPr="008B18E3">
              <w:rPr>
                <w:rFonts w:cs="Arial"/>
                <w:sz w:val="20"/>
              </w:rPr>
              <w:t xml:space="preserve"> v. 5.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29.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 xml:space="preserve">Wsparcie do uwierzytelnienia </w:t>
            </w:r>
            <w:r w:rsidRPr="000E7E4F">
              <w:rPr>
                <w:rFonts w:cs="Arial"/>
                <w:sz w:val="20"/>
              </w:rPr>
              <w:t xml:space="preserve">urządzenia </w:t>
            </w:r>
            <w:r w:rsidRPr="008B18E3">
              <w:rPr>
                <w:rFonts w:cs="Arial"/>
                <w:sz w:val="20"/>
              </w:rPr>
              <w:t>na bazie certyfikatu.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30.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Wsparcie dla algorytmów Suite B (RFC 4869)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31.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Mechanizm ograniczający możliwość uruchamiania aplikacji tylko do podpisanych cyfrowo (zaufanych) aplikacji zgodnie z politykami określonymi w organizacji.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32.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 xml:space="preserve">Funkcjonalność tworzenia list zabronionych lub dopuszczonych do uruchamiania aplikacji, możliwość zarządzania listami centralnie za pomocą </w:t>
            </w:r>
            <w:r w:rsidRPr="000E7E4F">
              <w:rPr>
                <w:rFonts w:cs="Arial"/>
                <w:sz w:val="20"/>
              </w:rPr>
              <w:t xml:space="preserve">polityk grupowych. </w:t>
            </w:r>
            <w:r w:rsidRPr="008B18E3">
              <w:rPr>
                <w:rFonts w:cs="Arial"/>
                <w:sz w:val="20"/>
              </w:rPr>
              <w:t>Możliwość blokowania aplikacji w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zależności od wydawcy, nazwy produktu, nazwy pliku wykonywalnego, wersji pliku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33.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Izolacja mechanizmów bezpieczeństwa w dedykowanym środowisku wirtualnym.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34.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Mechanizm automatyzacji dołączania do domeny i odłączania się od domeny.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35.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Możliwość zarządzania narzędziam</w:t>
            </w:r>
            <w:r w:rsidRPr="000E7E4F">
              <w:rPr>
                <w:rFonts w:cs="Arial"/>
                <w:sz w:val="20"/>
              </w:rPr>
              <w:t xml:space="preserve">i zgodnymi ze specyfikacją Open </w:t>
            </w:r>
            <w:r w:rsidRPr="008B18E3">
              <w:rPr>
                <w:rFonts w:cs="Arial"/>
                <w:sz w:val="20"/>
              </w:rPr>
              <w:t xml:space="preserve">Mobile Alliance (OMA) Device Management (DM) </w:t>
            </w:r>
            <w:proofErr w:type="spellStart"/>
            <w:r w:rsidRPr="008B18E3">
              <w:rPr>
                <w:rFonts w:cs="Arial"/>
                <w:sz w:val="20"/>
              </w:rPr>
              <w:t>protocol</w:t>
            </w:r>
            <w:proofErr w:type="spellEnd"/>
            <w:r w:rsidRPr="008B18E3">
              <w:rPr>
                <w:rFonts w:cs="Arial"/>
                <w:sz w:val="20"/>
              </w:rPr>
              <w:t xml:space="preserve"> 2.0.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36.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 xml:space="preserve">Możliwość selektywnego usuwania konfiguracji oraz danych </w:t>
            </w:r>
            <w:r>
              <w:rPr>
                <w:rFonts w:cs="Arial"/>
                <w:sz w:val="20"/>
              </w:rPr>
              <w:t>ok</w:t>
            </w:r>
            <w:r w:rsidRPr="008B18E3">
              <w:rPr>
                <w:rFonts w:cs="Arial"/>
                <w:sz w:val="20"/>
              </w:rPr>
              <w:t>reślonych jako dane organizacji.</w:t>
            </w:r>
            <w:r w:rsidRPr="000E7E4F">
              <w:rPr>
                <w:rFonts w:cs="Arial"/>
                <w:sz w:val="20"/>
              </w:rPr>
              <w:br/>
              <w:t xml:space="preserve">37 </w:t>
            </w:r>
            <w:r w:rsidRPr="008B18E3">
              <w:rPr>
                <w:rFonts w:cs="Arial"/>
                <w:sz w:val="20"/>
              </w:rPr>
              <w:t>Możliwość konfiguracji trybu „kioskowe</w:t>
            </w:r>
            <w:r w:rsidRPr="000E7E4F">
              <w:rPr>
                <w:rFonts w:cs="Arial"/>
                <w:sz w:val="20"/>
              </w:rPr>
              <w:t xml:space="preserve">go” dającego dostęp tylko do </w:t>
            </w:r>
            <w:r w:rsidRPr="008B18E3">
              <w:rPr>
                <w:rFonts w:cs="Arial"/>
                <w:sz w:val="20"/>
              </w:rPr>
              <w:t>wybranych aplikacji i funkcji systemu.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38.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 xml:space="preserve">Wsparcie wbudowanej zapory ogniowej dla Internet </w:t>
            </w:r>
            <w:proofErr w:type="spellStart"/>
            <w:r w:rsidRPr="008B18E3">
              <w:rPr>
                <w:rFonts w:cs="Arial"/>
                <w:sz w:val="20"/>
              </w:rPr>
              <w:t>Key</w:t>
            </w:r>
            <w:proofErr w:type="spellEnd"/>
            <w:r w:rsidRPr="008B18E3">
              <w:rPr>
                <w:rFonts w:cs="Arial"/>
                <w:sz w:val="20"/>
              </w:rPr>
              <w:t xml:space="preserve"> Exchange v. 2 (IKEv2)</w:t>
            </w:r>
            <w:r w:rsidRPr="000E7E4F">
              <w:rPr>
                <w:rFonts w:cs="Arial"/>
                <w:sz w:val="20"/>
              </w:rPr>
              <w:t xml:space="preserve"> dla warstwy transportowej </w:t>
            </w:r>
            <w:proofErr w:type="spellStart"/>
            <w:r w:rsidRPr="000E7E4F">
              <w:rPr>
                <w:rFonts w:cs="Arial"/>
                <w:sz w:val="20"/>
              </w:rPr>
              <w:t>IPseC</w:t>
            </w:r>
            <w:proofErr w:type="spellEnd"/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39.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Wbudowane narzędzia służące do administracji, do wykonywania kopii zapasowych polityk i ich odtwarzania oraz generowania raportów z ustawień polityk.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40.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Wsparcie dla środowisk Java i .NET Framework 4.x –możliwość uruchomienia aplikacji działających we wskazanych środowiskach.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41.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 xml:space="preserve">Wsparcie dla JScript i </w:t>
            </w:r>
            <w:proofErr w:type="spellStart"/>
            <w:r w:rsidRPr="008B18E3">
              <w:rPr>
                <w:rFonts w:cs="Arial"/>
                <w:sz w:val="20"/>
              </w:rPr>
              <w:t>VBScript</w:t>
            </w:r>
            <w:proofErr w:type="spellEnd"/>
            <w:r w:rsidRPr="008B18E3">
              <w:rPr>
                <w:rFonts w:cs="Arial"/>
                <w:sz w:val="20"/>
              </w:rPr>
              <w:t xml:space="preserve"> –możliwość uruchamiania interpretera poleceń.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42.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Zdalna pomoc i współdzielenie aplikacji –możliwość zdalnego przejęcia sesji zalogowanego użytkownika celem rozwiązania problem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u z komputerem.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43.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Mechanizm pozwalający na dostosowanie konfiguracji systemu dla wielu użytkowników w organizacji be</w:t>
            </w:r>
            <w:r w:rsidRPr="000E7E4F">
              <w:rPr>
                <w:rFonts w:cs="Arial"/>
                <w:sz w:val="20"/>
              </w:rPr>
              <w:t xml:space="preserve">z konieczności tworzenia obrazu </w:t>
            </w:r>
            <w:r w:rsidRPr="008B18E3">
              <w:rPr>
                <w:rFonts w:cs="Arial"/>
                <w:sz w:val="20"/>
              </w:rPr>
              <w:t>instalacyjnego. (</w:t>
            </w:r>
            <w:proofErr w:type="spellStart"/>
            <w:r w:rsidRPr="008B18E3">
              <w:rPr>
                <w:rFonts w:cs="Arial"/>
                <w:sz w:val="20"/>
              </w:rPr>
              <w:t>provisioning</w:t>
            </w:r>
            <w:proofErr w:type="spellEnd"/>
            <w:r w:rsidRPr="008B18E3">
              <w:rPr>
                <w:rFonts w:cs="Arial"/>
                <w:sz w:val="20"/>
              </w:rPr>
              <w:t>)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44.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 Rozwiązanie ma umożliwiać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wdrożenie nowego obrazu poprzez zdalną instalację.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45.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Transakcyjny system plików pozwalający na stosowanie przydziałów na dysku dla użytkowników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systemu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oraz zapewniający niezawodność i pozwalający tworzyć kopie zapasowe.</w:t>
            </w:r>
            <w:r w:rsidRPr="000E7E4F">
              <w:rPr>
                <w:rFonts w:cs="Arial"/>
                <w:sz w:val="20"/>
              </w:rPr>
              <w:br/>
            </w:r>
            <w:r w:rsidRPr="008B18E3">
              <w:rPr>
                <w:rFonts w:cs="Arial"/>
                <w:sz w:val="20"/>
              </w:rPr>
              <w:t>46.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Zarządzanie kontami użytkowników sieci oraz urządzeniami sieciowymi tj. drukarki, modemy,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8B18E3">
              <w:rPr>
                <w:rFonts w:cs="Arial"/>
                <w:sz w:val="20"/>
              </w:rPr>
              <w:t>woluminy dyskowe, usługi katalogowe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47.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>Udostępnianie wbudowanego modemu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48.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>Oprogramowanie dla tworzenia kopii zapasowych (Backup); automatyczne wykonywanie kopii plików z możliwością automatycznego przywrócenia wersji wcześniejszej.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49.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 xml:space="preserve">Możliwość przywracania obrazu </w:t>
            </w:r>
            <w:r w:rsidRPr="000E7E4F">
              <w:rPr>
                <w:rFonts w:cs="Arial"/>
                <w:sz w:val="20"/>
              </w:rPr>
              <w:t xml:space="preserve">plików systemowych do uprzednio </w:t>
            </w:r>
            <w:r w:rsidRPr="00442DCF">
              <w:rPr>
                <w:rFonts w:cs="Arial"/>
                <w:sz w:val="20"/>
              </w:rPr>
              <w:t>zapisanej postaci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50.Identyfikacja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51.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>Możliwość blokowania lub dopuszczania dowolnych urządzeń peryferyjnych za pomocą polityk grupowych (np. przy użyciu numerów identyfikacyjnych sprzętu)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52.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 xml:space="preserve">Wbudowany mechanizm wirtualizacji typu </w:t>
            </w:r>
            <w:proofErr w:type="spellStart"/>
            <w:r w:rsidRPr="00442DCF">
              <w:rPr>
                <w:rFonts w:cs="Arial"/>
                <w:sz w:val="20"/>
              </w:rPr>
              <w:t>hypervisor</w:t>
            </w:r>
            <w:proofErr w:type="spellEnd"/>
            <w:r w:rsidRPr="00442DCF">
              <w:rPr>
                <w:rFonts w:cs="Arial"/>
                <w:sz w:val="20"/>
              </w:rPr>
              <w:t>, umożliwiający, zgodnie z uprawnieniami licencyjnymi, uruchomienie do 4 maszyn wirtualnych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53.Mechanizm szyfrowania dysków wewnętrznych i zewnętrznych z możliwością szyfrowania ograniczonego do danych użytkownika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54.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442DCF">
              <w:rPr>
                <w:rFonts w:cs="Arial"/>
                <w:sz w:val="20"/>
              </w:rPr>
              <w:t>mikrochipie</w:t>
            </w:r>
            <w:proofErr w:type="spellEnd"/>
            <w:r w:rsidRPr="00442DCF">
              <w:rPr>
                <w:rFonts w:cs="Arial"/>
                <w:sz w:val="20"/>
              </w:rPr>
              <w:t xml:space="preserve"> TPM (</w:t>
            </w:r>
            <w:proofErr w:type="spellStart"/>
            <w:r w:rsidRPr="00442DCF">
              <w:rPr>
                <w:rFonts w:cs="Arial"/>
                <w:sz w:val="20"/>
              </w:rPr>
              <w:t>Trusted</w:t>
            </w:r>
            <w:proofErr w:type="spellEnd"/>
            <w:r w:rsidRPr="00442DCF">
              <w:rPr>
                <w:rFonts w:cs="Arial"/>
                <w:sz w:val="20"/>
              </w:rPr>
              <w:t xml:space="preserve"> Platform Module) w wersji minimum 1.2 lub na kluczach pamięci przenośnej USB.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55.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>Wbudowane w system narzędzie do s</w:t>
            </w:r>
            <w:r w:rsidRPr="000E7E4F">
              <w:rPr>
                <w:rFonts w:cs="Arial"/>
                <w:sz w:val="20"/>
              </w:rPr>
              <w:t xml:space="preserve">zyfrowania dysków przenośnych, </w:t>
            </w:r>
            <w:r w:rsidRPr="00442DCF">
              <w:rPr>
                <w:rFonts w:cs="Arial"/>
                <w:sz w:val="20"/>
              </w:rPr>
              <w:t>z możliwością centralnego zarządzania poprzez polityki grupowe, pozwalające na wymuszenie szyfrowania dysków przenośnych</w:t>
            </w:r>
            <w:r w:rsidRPr="000E7E4F">
              <w:rPr>
                <w:rFonts w:cs="Arial"/>
                <w:sz w:val="20"/>
              </w:rPr>
              <w:t>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56.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>Możliwość tworzenia i przechowywania kopii zapasowych kluczy odzyskiwania do szyfrowania partycji w usługach katalogowych.</w:t>
            </w:r>
            <w:r w:rsidRPr="000E7E4F">
              <w:rPr>
                <w:rFonts w:cs="Arial"/>
                <w:sz w:val="20"/>
              </w:rPr>
              <w:br/>
            </w:r>
            <w:r w:rsidRPr="00442DCF">
              <w:rPr>
                <w:rFonts w:cs="Arial"/>
                <w:sz w:val="20"/>
              </w:rPr>
              <w:t>57.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>Możliwość instalowania dodatkowych języków interfejsu systemu operacyjnego oraz możliwość zmiany języka bez konieczności ponownej instalacji</w:t>
            </w:r>
            <w:r w:rsidRPr="000E7E4F">
              <w:rPr>
                <w:rFonts w:cs="Arial"/>
                <w:sz w:val="20"/>
              </w:rPr>
              <w:t xml:space="preserve"> </w:t>
            </w:r>
            <w:r w:rsidRPr="00442DCF">
              <w:rPr>
                <w:rFonts w:cs="Arial"/>
                <w:sz w:val="20"/>
              </w:rPr>
              <w:t>systemu.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lastRenderedPageBreak/>
              <w:t>4.2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Klawiatura  USB w układzie polski programisty tego samego producenta co komputer.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4.3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Mysz optyczna USB z minimum dwoma przyciskami i rolka (</w:t>
            </w:r>
            <w:proofErr w:type="spellStart"/>
            <w:r w:rsidRPr="004D50B4">
              <w:rPr>
                <w:rFonts w:cs="Times New Roman"/>
              </w:rPr>
              <w:t>scroll</w:t>
            </w:r>
            <w:proofErr w:type="spellEnd"/>
            <w:r w:rsidRPr="004D50B4">
              <w:rPr>
                <w:rFonts w:cs="Times New Roman"/>
              </w:rPr>
              <w:t>) tego samego producenta, co komputer.</w:t>
            </w:r>
          </w:p>
        </w:tc>
      </w:tr>
      <w:tr w:rsidR="00FA209D" w:rsidRPr="004D50B4" w:rsidTr="00FE1BF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D" w:rsidRPr="0053232E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42EA">
              <w:rPr>
                <w:rFonts w:ascii="Arial" w:hAnsi="Arial" w:cs="Arial"/>
                <w:sz w:val="22"/>
                <w:szCs w:val="22"/>
                <w:lang w:eastAsia="pl-PL"/>
              </w:rPr>
              <w:t>Microsoft Office 2016 dla użytkowników domowych I małych firm</w:t>
            </w:r>
            <w:r w:rsidRPr="00A142EA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53232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Polska wersja językowa,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licencja na 1 komputer PC – możliwość instalacji na różne komputery PC z systemem Windows 7 lub nowszym, dostawa do siedziby Zamawiającego,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</w:t>
            </w:r>
            <w:r w:rsidRPr="0053232E">
              <w:rPr>
                <w:rFonts w:ascii="Arial" w:hAnsi="Arial" w:cs="Arial"/>
                <w:sz w:val="20"/>
                <w:szCs w:val="20"/>
                <w:lang w:eastAsia="pl-PL"/>
              </w:rPr>
              <w:t>lub równoważny.</w:t>
            </w:r>
          </w:p>
          <w:p w:rsidR="00FA209D" w:rsidRPr="00D0628F" w:rsidRDefault="00FA209D" w:rsidP="00FE1BF8">
            <w:pP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53232E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0628F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Parametry równoważności: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Pakiet biurowy musi spełniać następujące wymagania poprzez wbudowane mechanizmy, bez użycia dodatkowych aplikacji: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1. Dostępność pakietu w wersjach 32 -bit oraz 64 -bit umożliwiającej wykorzystanie ponad 2 GB przestrzeni adresowej pamięci operacyjnej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RAM.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2.Wymagania odnośnie interfejsu użytkownika: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a. pełna polska wersja językowa interfejsu użytkownika,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b. prostota i intuicyjność obsługi, pozwalająca na pracę osobom nieposiadającym umiejętności technicznych.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3. Oprogramowanie musi umożliwiać tworzenie i edycję dokumentów elektronicznych w ustalonym formacie, który spełnia następujące warunki: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a. posiada kompletny i publicznie dostępny opis formatu,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b. ma zdefiniowany układ informacji w postaci XML zgodnie z Załącznikiem 2 Rozporządzenia Rady Ministrów z dnia 12 kwietnia 2012 r. w sprawie Krajowych Ram Interoperacyjności, minimalnych wymagań dla rejestrów publicznych i wymiany informacji w postaci w postaci elektronicznej oraz minimalnych wymagań dla systemów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teleinformatycznych (Dz.U. 2012, poz. 526).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c. pozwala zapisywać dokumenty w formacie XML.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4. Oprogramowanie musi umożliwiać dostosowanie dokumentów i szablonów do potrzeb Zamawiającego.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5. W skład oprogramowania muszą wchodzić narzędzia programistyczne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umożliwiające automatyzację pracy i wymianę danych pomiędzy dokumentami i aplikacjami (język makropoleceń, język skryptowy).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Do aplikacji pakietu musi być dostępna pełna dokumentacja w języku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polskim.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7. Pakiet zintegrowanych aplikacji biurowych musi zawierać: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a. edytor tekstów,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b. arkusz kalkulacyjny,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c. narzędzie do przygotowywania i prowadzenia prezentacji,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d. narzędzie do tworzenia drukowanych materiałów informacyjnych,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e. narzędzie do zarządzania informacją prywatą (pocztą elektroniczną,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kalendarzem, kontaktami i zadaniami),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f. narzędzie do tworzenia notatek przy pomocy klawiatury lub notatek odręcznych na ekranie urządzenia typu tablet PC z mechanizmem OCR.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8. Edytor tekstów musi umożliwiać: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a. edycję i formatowanie tekstu w języku polskim wraz z obsługą języka polskiego w zakresie sprawdzania pisowni i poprawności gramatycznej oraz funkcjonalnością słownika wyrazów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bliskoznacznych i autokorekty,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b. wstawianie oraz formatowanie tabel,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c. wstawianie oraz formatowanie obiektów graficznych,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d. wstawianie wykresów i tabel z arkusza kalkulacyjnego (wliczając tabele przestawne),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e. automatyczne numerowanie rozdziałów, punktów, akapitów, tabel i rysunków,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f. automatyczne tworzenie spisów treści,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g. formatowanie nagłówków i stopek stron,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h. śledzenie i porównywanie zmian wprowadzonych przez użytkowników w dokumencie,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i. nagrywanie, tworzenie i edycję makr automatyzujących wykonywanie czynności,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j. określenie układu strony (pionowa/pozioma), niezależnie dla każdej sekcji dokumentu,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k. wydruk dokumentów,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l. wykonywanie korespondencji seryjnej bazując na danych adresowych pochodzących z arkusza kalkulacyjnego i z narzędzia do zarządzania informacją prywatną,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m. pracę na dokumentach utworzonych przy pomocy Microsoft Word 2007 lub Microsoft Word 2010, 2013 i 2016 z zapewnieniem bezproblemowej konwersji wszystkich elementów i atrybutów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dokumentu,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n. zabezpieczenie dokumentów hasłem przed odczytem oraz przed wprowadzaniem modyfikacji,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o. wymagana jest dostępność do oferowanego edytora tekstu bezpłatnych narzędzi umożliwiających wykorzystanie go, jako środowiska kreowania aktów normatywnych i prawnych, zgodnie z obowiązującym prawem,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p. wymagana jest dostępność mechanizmów umożliwiających podpisanie podpisem elektronicznym pliku z zapisanym dokumentem przy pomocy certyfikatu kwalifikowanego zgodnie z wymaganiami obowiązującego w Polsce prawa.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9. Arkusz kalkulacyjny musi umożliwiać: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a. tworzenie raportów tabelarycznych,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b. tworzenie wykresów liniowych (wraz linią trendu), słupkowych, kołowych,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c. tworzenie arkuszy kalkulacyjnych zawierających teksty, dane liczbowe oraz formuły przeprowadzające operacje matematyczne, logiczne, tekstowe, statystyczne oraz operacje na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danych finansowych i na miarach czasu,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webservice</w:t>
            </w:r>
            <w:proofErr w:type="spellEnd"/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),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e. obsługę kostek OLAP oraz tworzenie i edycję kwerend bazodanowych i </w:t>
            </w:r>
            <w:proofErr w:type="spellStart"/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webowyc</w:t>
            </w:r>
            <w:proofErr w:type="spellEnd"/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h. Narzędzia wspomagające analizę statystyczną i finansową, analizę wariantową i rozwiązywanie problemów optymalizacyjnych,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f. tworzenie raportów tabeli przestawnych umożliwiających dynamiczną zmianę wymiarów oraz wykresów bazujących na danych z tabeli przestawnych,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g. wyszukiwanie i zamianę danych,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h. wykonywanie analiz danych przy użyciu formatowania warunkowego,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i. nazywanie komórek arkusza i odwoływanie się w formułach po takiej nazwie,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j. nagrywanie, tworzenie i edycję makr automatyzujących wykonywanie czynności,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k. formatowanie czasu, daty i wartości finansowych z polskim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formatem,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l. zapis wielu arkuszy kalkulacyjnych w jednym pliku,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m. zachowanie pełnej zgodności z formatami plików utworzonych za pomocą oprogramowania Microsoft Excel 2007 oraz Microsoft Excel 2010, 2013 i 2016, z uwzględnieniem poprawnej realizacji użytych w nich funkcji specjalnych i makropoleceń,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n. zabezpieczenie dokumentów hasłem przed odczytem oraz przed wprowadzaniem modyfikacji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10. Narzędzie do przygotowywania i prowadzenia prezentacji musi umożliwiać: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a. przygotowywanie prezentacji multimedialnych, które będą prezentowane przy użyciu projektora multimedialnego, drukowane w formacie umożliwiającym robienie notatek, z pisywane ja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ko prezentacja tylko do odczytu.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b. nagrywanie narracji i dołączanie jej do prezentacji,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c. opatrywanie slajdów notatkami dla prezentera,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d. umieszczanie i formatowanie tekstów, obiektów graficznych, tabel, nagrań dźwiękowych i wideo,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e. umieszczanie tabel i wykresów pochodzących z arkusza kalkulacyjnego,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f. odświeżenie wykresu znajdującego się w prezentacji po zmianie danych w źródłowym arkuszu kalkulacyjnym,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g. możliwość tworzenia animacji obiektów i całych slajdów,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h. prowadzenie prezentacji w trybie prezentera, gdzie slajdy są widoczne na jednym monitorze lub projektorze, a na drugim widoczne są slajdy i notatki prezentera,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i. zapewniać pełną zgodność z formatami plików utworzonych za pomocą oprogramowania MS PowerPoint 2007, MS PowerPoint 2010, 2013 i 2016.11.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Narzędzie do tworzenia drukowanych materiałów informacyjnych musi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umożliwiać: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a. tworzenie i edycję drukowanych materiałów informacyjnych,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b. tworzenie materiałów przy użyciu dostępnych z narzędziem </w:t>
            </w:r>
            <w:proofErr w:type="spellStart"/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szablonów:broszur</w:t>
            </w:r>
            <w:proofErr w:type="spellEnd"/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, biuletynów, katalogów,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c. edycję poszczególnych stron materiałów,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d. podział treści na kolumny,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e. umieszczanie elementów graficznych,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f. wykorzystanie mechanizmu korespondencji seryjnej,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g. płynne przesuwanie elementów po całej stronie publikacji,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h. eksport publikacji do formatu PDF oraz TIFF,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i. wydruk publikacji,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j. możliwość przygotowywania materiałów do wydruku w standardzie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CMYK.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12. Narzędzie do zarządzania informacją prywatną (pocztą elektroniczną, kalendarzem, kontaktami i zadaniami) musi umożliwiać: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a. pobieranie i wysyłanie poczty elektronicznej z serwera pocztowego,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b. przechowywanie wiadomości na serwerze lub w lokalnym pliku tworzonym z zastosowaniem efektywnej kompresji danych,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c. filtrowanie niechcianej poczty elektronicznej (SPAM) oraz określanie listy zablokowanych i bezpiecznych nadawców,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d. tworzenie katalogów, pozwalających katalogować pocztę elektroniczną,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e. automatyczne grupowanie wiadomości poczty o tym samym tytule,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f. tworzenie reguł przenoszących automatycznie nową pocztę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elektroniczną do określonych katalogów bazując na słowach 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zawartych w tytule, adresie nadawcy i odbiorcy,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g. oflagowanie poczty elektronicznej z określeniem terminu przypomnienia, oddzielnie dla nadawcy i adresatów,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h. mechanizm ustalania liczby wiadomości, które mają być synchronizowane lokalnie,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i. zarządzanie kalendarzem,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j. udostępnianie kalendarza innym użytkownikom z możliwością określania uprawnień użytkowników,</w:t>
            </w:r>
          </w:p>
          <w:p w:rsidR="00FA209D" w:rsidRPr="00EE036F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>k. przeglądanie kalendarza innych użytkowników,</w:t>
            </w:r>
          </w:p>
          <w:p w:rsidR="00FA209D" w:rsidRPr="00723496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l.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zapraszanie uczestników na spotkanie, co po ich akceptacji powoduje automatyczne </w:t>
            </w:r>
          </w:p>
          <w:p w:rsidR="00FA209D" w:rsidRPr="00723496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wprowadzenie spotkania w ich kalendarzach,</w:t>
            </w:r>
          </w:p>
          <w:p w:rsidR="00FA209D" w:rsidRPr="00723496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m.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zarządzanie listą zadań,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n.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zlecanie zadań innym użytkownikom,</w:t>
            </w:r>
          </w:p>
          <w:p w:rsidR="00FA209D" w:rsidRPr="00723496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o.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zarządzanie listą kontaktów,</w:t>
            </w:r>
          </w:p>
          <w:p w:rsidR="00FA209D" w:rsidRPr="00723496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p.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udostępnianie listy kontaktów innym użytkownikom,</w:t>
            </w:r>
          </w:p>
          <w:p w:rsidR="00FA209D" w:rsidRPr="00723496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q.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przeglądanie listy kontaktów innych użytkowników,</w:t>
            </w:r>
          </w:p>
          <w:p w:rsidR="00FA209D" w:rsidRPr="00723496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możliwość przesyłania kontaktów innym użytkowników,</w:t>
            </w:r>
          </w:p>
          <w:p w:rsidR="00FA209D" w:rsidRPr="00723496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s.</w:t>
            </w:r>
            <w:r w:rsidRPr="00EE03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wykorzystania do komunikacji z serwerem pocztowym </w:t>
            </w:r>
          </w:p>
          <w:p w:rsidR="00FA209D" w:rsidRPr="00265309" w:rsidRDefault="00FA209D" w:rsidP="00FE1BF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496">
              <w:rPr>
                <w:rFonts w:ascii="Arial" w:hAnsi="Arial" w:cs="Arial"/>
                <w:sz w:val="20"/>
                <w:szCs w:val="20"/>
                <w:lang w:eastAsia="pl-PL"/>
              </w:rPr>
              <w:t>mechanizmu MAPI poprzez http.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5</w:t>
            </w:r>
          </w:p>
        </w:tc>
        <w:tc>
          <w:tcPr>
            <w:tcW w:w="8947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Warunki gwarancji: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5.1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Gwarancja min. 36 miesięcy na miejscu u Klienta - reakcja następny d</w:t>
            </w:r>
            <w:r>
              <w:rPr>
                <w:rFonts w:cs="Times New Roman"/>
              </w:rPr>
              <w:t>zień roboczy</w:t>
            </w:r>
            <w:r w:rsidRPr="004D50B4">
              <w:rPr>
                <w:rFonts w:cs="Times New Roman"/>
              </w:rPr>
              <w:t>, możliwość wykupienia kolejnej gwarancji na całą jednostkę centralną (podzespoły, klawiaturę, mysz).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5.2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Serwis musi być realizowany przez producenta lub autoryzowanego partnera serwisowego producenta.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5.3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Dostarczony sprzęt musi być fabrycznie nowy, nie starszy niż 6 miesięcy od daty produkcji. Musi pochodzić z oficjalnego kanału sprzedaży producenta na rynek polski.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5.4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Możliwość uzyskania pomocy technicznej producenta w języku polskim.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5.5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Możliwość aktualizacji i pobrania sterowników do oferowanego modelu komputera w najnowszych certyfikowanych wersjach bezpośrednio z sieci Internet za pośrednictwem strony www producenta komputera.</w:t>
            </w:r>
          </w:p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Możliwość pobierania dokumentacji i sterowników z jednej lokalizacji w sieci Internet.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5.6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Możliwość weryfikacji czasu obowiązywania i reżimu gwarancji bezpośrednio z sieci Internet za pośrednictwem strony www producenta komputera.</w:t>
            </w:r>
          </w:p>
        </w:tc>
      </w:tr>
    </w:tbl>
    <w:p w:rsidR="00FA209D" w:rsidRPr="004D50B4" w:rsidRDefault="00FA209D" w:rsidP="00FA209D">
      <w:pPr>
        <w:pStyle w:val="Bezodstpw"/>
        <w:rPr>
          <w:rFonts w:eastAsia="Times New Roman" w:cs="Times New Roman"/>
          <w:i/>
          <w:lang w:eastAsia="pl-PL"/>
        </w:rPr>
      </w:pPr>
    </w:p>
    <w:p w:rsidR="00FA209D" w:rsidRPr="004D50B4" w:rsidRDefault="00FA209D" w:rsidP="00FA209D">
      <w:pPr>
        <w:pStyle w:val="Bezodstpw"/>
        <w:ind w:left="720"/>
        <w:rPr>
          <w:rFonts w:cs="Times New Roman"/>
          <w:b/>
        </w:rPr>
      </w:pPr>
      <w:r w:rsidRPr="004D50B4">
        <w:rPr>
          <w:rFonts w:cs="Times New Roman"/>
          <w:b/>
        </w:rPr>
        <w:t>Monitor 2</w:t>
      </w:r>
      <w:r>
        <w:rPr>
          <w:rFonts w:cs="Times New Roman"/>
          <w:b/>
        </w:rPr>
        <w:t>1</w:t>
      </w:r>
      <w:r w:rsidRPr="004D50B4">
        <w:rPr>
          <w:rFonts w:cs="Times New Roman"/>
          <w:b/>
        </w:rPr>
        <w:t xml:space="preserve">” – </w:t>
      </w:r>
      <w:r w:rsidRPr="004D50B4">
        <w:rPr>
          <w:rFonts w:cs="Times New Roman"/>
          <w:b/>
          <w:u w:val="single"/>
        </w:rPr>
        <w:t>szt.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8634"/>
      </w:tblGrid>
      <w:tr w:rsidR="00FA209D" w:rsidRPr="004D50B4" w:rsidTr="00FE1BF8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Lp.</w:t>
            </w:r>
          </w:p>
        </w:tc>
        <w:tc>
          <w:tcPr>
            <w:tcW w:w="89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Wymagania minimalne</w:t>
            </w:r>
          </w:p>
        </w:tc>
      </w:tr>
      <w:tr w:rsidR="00FA209D" w:rsidRPr="004D50B4" w:rsidTr="00FE1BF8">
        <w:tc>
          <w:tcPr>
            <w:tcW w:w="659" w:type="dxa"/>
            <w:tcBorders>
              <w:top w:val="double" w:sz="4" w:space="0" w:color="auto"/>
            </w:tcBorders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1</w:t>
            </w:r>
          </w:p>
        </w:tc>
        <w:tc>
          <w:tcPr>
            <w:tcW w:w="8947" w:type="dxa"/>
            <w:tcBorders>
              <w:top w:val="double" w:sz="4" w:space="0" w:color="auto"/>
            </w:tcBorders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Wymagane parametry techniczne: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1.1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Przekątna ekranu minimum 21</w:t>
            </w:r>
            <w:r w:rsidRPr="004D50B4">
              <w:rPr>
                <w:rFonts w:cs="Times New Roman"/>
              </w:rPr>
              <w:t xml:space="preserve"> cale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1.2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Podświetlenie LED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1.3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Rozdzielczości min. Full HD 1920x1080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1.4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 xml:space="preserve">Możliwości podłączenia powyższej stacji roboczej 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</w:t>
            </w:r>
          </w:p>
        </w:tc>
        <w:tc>
          <w:tcPr>
            <w:tcW w:w="8947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Wymagana funkcjonalność: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2.1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Regulacja kąta pochylenia, regulacja wysokości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</w:t>
            </w:r>
          </w:p>
        </w:tc>
        <w:tc>
          <w:tcPr>
            <w:tcW w:w="8947" w:type="dxa"/>
            <w:shd w:val="clear" w:color="auto" w:fill="BFBFBF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Warunki gwarancji: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4.1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 xml:space="preserve">Gwarancja min. 36 miesięcy producenta </w:t>
            </w:r>
            <w:r w:rsidRPr="007A44C6">
              <w:rPr>
                <w:rFonts w:ascii="Arial" w:hAnsi="Arial" w:cs="Arial"/>
                <w:bCs/>
                <w:sz w:val="20"/>
                <w:szCs w:val="20"/>
              </w:rPr>
              <w:t>Firma serwisująca musi posiadać ISO 9001:2000 na świadczenie usług serwisowych oraz posiadać autoryzacje producenta monitora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4.2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 xml:space="preserve">Gwarancja na </w:t>
            </w:r>
            <w:proofErr w:type="spellStart"/>
            <w:r w:rsidRPr="004D50B4">
              <w:rPr>
                <w:rFonts w:cs="Times New Roman"/>
              </w:rPr>
              <w:t>badpixele</w:t>
            </w:r>
            <w:proofErr w:type="spellEnd"/>
            <w:r w:rsidRPr="004D50B4">
              <w:rPr>
                <w:rFonts w:cs="Times New Roman"/>
              </w:rPr>
              <w:t xml:space="preserve"> min. 30dni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4.3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Serwis musi być realizowany przez producenta lub autoryzowanego partnera serwisowego producenta.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4.4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Dostarczony sprzęt musi być fabrycznie nowy, nie starszy niż 6 miesięcy od daty produkcji. Musi pochodzić z oficjalnego kanału sprzedaży producenta na rynek polski.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4.5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Możliwość uzyskania pomocy technicznej producenta w języku polskim.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4.6</w:t>
            </w:r>
          </w:p>
        </w:tc>
        <w:tc>
          <w:tcPr>
            <w:tcW w:w="8947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>Możliwość weryfikacji czasu obowiązywania i reżimu gwarancji bezpośrednio z sieci Internet za pośrednictwem strony www producenta komputera.</w:t>
            </w:r>
          </w:p>
        </w:tc>
      </w:tr>
      <w:tr w:rsidR="00FA209D" w:rsidRPr="004D50B4" w:rsidTr="00FE1BF8">
        <w:tc>
          <w:tcPr>
            <w:tcW w:w="659" w:type="dxa"/>
            <w:shd w:val="clear" w:color="auto" w:fill="auto"/>
          </w:tcPr>
          <w:p w:rsidR="00FA209D" w:rsidRPr="004D50B4" w:rsidRDefault="00FA209D" w:rsidP="00FE1BF8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4.7</w:t>
            </w:r>
          </w:p>
        </w:tc>
        <w:tc>
          <w:tcPr>
            <w:tcW w:w="8947" w:type="dxa"/>
            <w:shd w:val="clear" w:color="auto" w:fill="auto"/>
          </w:tcPr>
          <w:p w:rsidR="00FA209D" w:rsidRPr="00DD128F" w:rsidRDefault="00FA209D" w:rsidP="00FE1BF8">
            <w:pPr>
              <w:rPr>
                <w:bCs/>
                <w:sz w:val="22"/>
                <w:szCs w:val="22"/>
              </w:rPr>
            </w:pPr>
            <w:r w:rsidRPr="00DD128F">
              <w:rPr>
                <w:bCs/>
                <w:sz w:val="22"/>
                <w:szCs w:val="22"/>
              </w:rPr>
              <w:t>Monitor musi posiadać trwałe oznaczenie logo producenta. Monitor tego samego producenta co jednostka centralna.</w:t>
            </w:r>
          </w:p>
        </w:tc>
      </w:tr>
    </w:tbl>
    <w:p w:rsidR="00FA209D" w:rsidRDefault="00FA209D" w:rsidP="00FA209D">
      <w:pPr>
        <w:pStyle w:val="Akapitzlist"/>
        <w:ind w:left="0"/>
        <w:contextualSpacing/>
        <w:jc w:val="both"/>
        <w:rPr>
          <w:b/>
          <w:bCs/>
        </w:rPr>
      </w:pPr>
    </w:p>
    <w:p w:rsidR="00FA209D" w:rsidRDefault="00FA209D" w:rsidP="00FA209D">
      <w:pPr>
        <w:pStyle w:val="Bezodstpw"/>
        <w:ind w:left="720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2.Opis przedmiotu zamówienia dla zakupu </w:t>
      </w:r>
      <w:r w:rsidRPr="00FA209D">
        <w:rPr>
          <w:rFonts w:cs="Times New Roman"/>
          <w:b/>
        </w:rPr>
        <w:t>laptopa – szt. 1</w:t>
      </w:r>
      <w:r>
        <w:rPr>
          <w:rFonts w:cs="Times New Roman"/>
          <w:b/>
        </w:rPr>
        <w:t>:</w:t>
      </w:r>
    </w:p>
    <w:p w:rsidR="00FA209D" w:rsidRDefault="00FA209D" w:rsidP="00FA209D">
      <w:pPr>
        <w:pStyle w:val="Akapitzlist"/>
        <w:ind w:left="0"/>
        <w:contextualSpacing/>
        <w:jc w:val="both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8700"/>
      </w:tblGrid>
      <w:tr w:rsidR="00FA209D" w:rsidRPr="00A221A8" w:rsidTr="00FE1BF8">
        <w:tc>
          <w:tcPr>
            <w:tcW w:w="62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  <w:b/>
              </w:rPr>
            </w:pPr>
            <w:r w:rsidRPr="00A221A8">
              <w:rPr>
                <w:rFonts w:cs="Times New Roman"/>
                <w:b/>
              </w:rPr>
              <w:t>Lp.</w:t>
            </w:r>
          </w:p>
        </w:tc>
        <w:tc>
          <w:tcPr>
            <w:tcW w:w="87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  <w:b/>
              </w:rPr>
            </w:pPr>
            <w:r w:rsidRPr="00A221A8">
              <w:rPr>
                <w:rFonts w:cs="Times New Roman"/>
                <w:b/>
              </w:rPr>
              <w:t>Wymagania minimalne</w:t>
            </w:r>
          </w:p>
        </w:tc>
      </w:tr>
      <w:tr w:rsidR="00FA209D" w:rsidRPr="00A221A8" w:rsidTr="00FE1BF8"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1</w:t>
            </w:r>
          </w:p>
        </w:tc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2</w:t>
            </w:r>
          </w:p>
        </w:tc>
      </w:tr>
      <w:tr w:rsidR="00FA209D" w:rsidRPr="00A221A8" w:rsidTr="00FE1BF8">
        <w:tc>
          <w:tcPr>
            <w:tcW w:w="622" w:type="dxa"/>
            <w:tcBorders>
              <w:top w:val="double" w:sz="4" w:space="0" w:color="auto"/>
            </w:tcBorders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1</w:t>
            </w:r>
          </w:p>
        </w:tc>
        <w:tc>
          <w:tcPr>
            <w:tcW w:w="8700" w:type="dxa"/>
            <w:tcBorders>
              <w:top w:val="double" w:sz="4" w:space="0" w:color="auto"/>
            </w:tcBorders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Typ</w:t>
            </w:r>
          </w:p>
        </w:tc>
      </w:tr>
      <w:tr w:rsidR="00FA209D" w:rsidRPr="00A221A8" w:rsidTr="00FE1BF8"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1.1</w:t>
            </w:r>
          </w:p>
        </w:tc>
        <w:tc>
          <w:tcPr>
            <w:tcW w:w="8700" w:type="dxa"/>
            <w:tcBorders>
              <w:top w:val="double" w:sz="4" w:space="0" w:color="auto"/>
            </w:tcBorders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Komputer  przenośny  typu  notebook. W  ofercie  wymagane  jest  podanie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modelu, symbolu oraz producenta.</w:t>
            </w:r>
          </w:p>
        </w:tc>
      </w:tr>
      <w:tr w:rsidR="00FA209D" w:rsidRPr="00A221A8" w:rsidTr="00FE1BF8">
        <w:tc>
          <w:tcPr>
            <w:tcW w:w="622" w:type="dxa"/>
            <w:tcBorders>
              <w:top w:val="double" w:sz="4" w:space="0" w:color="auto"/>
            </w:tcBorders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2</w:t>
            </w:r>
          </w:p>
        </w:tc>
        <w:tc>
          <w:tcPr>
            <w:tcW w:w="8700" w:type="dxa"/>
            <w:tcBorders>
              <w:top w:val="double" w:sz="4" w:space="0" w:color="auto"/>
            </w:tcBorders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Przeznaczenie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2.1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Komputer przenośny będzie wykorzystywany w ternie przy pracach budowlanych.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Praca na aplikacjach biurowych, m.in. pakiet Microsoft Office w wersji od 2016, pakiet Open Office w wersji 4.x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Praca sieciowa w aplikacji bazodanowej, systemów </w:t>
            </w:r>
            <w:proofErr w:type="spellStart"/>
            <w:r w:rsidRPr="00A221A8">
              <w:rPr>
                <w:rFonts w:cs="Times New Roman"/>
              </w:rPr>
              <w:t>GiS</w:t>
            </w:r>
            <w:proofErr w:type="spellEnd"/>
            <w:r w:rsidRPr="00A221A8">
              <w:rPr>
                <w:rFonts w:cs="Times New Roman"/>
              </w:rPr>
              <w:t>. Wykorzystaniem m.in. aplikacji webowych, systemów EZD.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Praca z wykorzystaniem przeglądarek internetowych m.in. Internet Explorer w wersji 11 i w wzwyż, Mozilla </w:t>
            </w:r>
            <w:proofErr w:type="spellStart"/>
            <w:r w:rsidRPr="00A221A8">
              <w:rPr>
                <w:rFonts w:cs="Times New Roman"/>
              </w:rPr>
              <w:t>Firefox</w:t>
            </w:r>
            <w:proofErr w:type="spellEnd"/>
            <w:r w:rsidRPr="00A221A8">
              <w:rPr>
                <w:rFonts w:cs="Times New Roman"/>
              </w:rPr>
              <w:t xml:space="preserve"> w wersji 50.x i wzwyż i innych.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</w:t>
            </w:r>
          </w:p>
        </w:tc>
        <w:tc>
          <w:tcPr>
            <w:tcW w:w="8700" w:type="dxa"/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Wymagane parametry techniczne: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t>Przekątna ekranu min. 14” o rozdzielczości: FHD (1920 x 1080) z podświetleniem LED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3.1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  <w:bCs/>
              </w:rPr>
            </w:pPr>
            <w:r w:rsidRPr="00A221A8">
              <w:rPr>
                <w:rFonts w:cs="Times New Roman"/>
                <w:bCs/>
              </w:rPr>
              <w:t xml:space="preserve">Procesor powinien osiągać w teście wydajności </w:t>
            </w:r>
            <w:proofErr w:type="spellStart"/>
            <w:r w:rsidRPr="00A221A8">
              <w:rPr>
                <w:rFonts w:cs="Times New Roman"/>
                <w:bCs/>
              </w:rPr>
              <w:t>PassMark</w:t>
            </w:r>
            <w:proofErr w:type="spellEnd"/>
            <w:r w:rsidRPr="00A221A8">
              <w:rPr>
                <w:rFonts w:cs="Times New Roman"/>
                <w:bCs/>
              </w:rPr>
              <w:t xml:space="preserve"> Performance Test (wynik dostępny: http://www.passmark.com/) co najmniej wynik </w:t>
            </w:r>
            <w:r>
              <w:rPr>
                <w:rFonts w:cs="Times New Roman"/>
                <w:bCs/>
              </w:rPr>
              <w:t>min. 4670</w:t>
            </w:r>
            <w:r w:rsidRPr="00A221A8">
              <w:rPr>
                <w:rFonts w:cs="Times New Roman"/>
                <w:bCs/>
              </w:rPr>
              <w:t xml:space="preserve"> </w:t>
            </w:r>
            <w:proofErr w:type="spellStart"/>
            <w:r w:rsidRPr="00A221A8">
              <w:rPr>
                <w:rFonts w:cs="Times New Roman"/>
                <w:bCs/>
              </w:rPr>
              <w:t>Average</w:t>
            </w:r>
            <w:proofErr w:type="spellEnd"/>
            <w:r w:rsidRPr="00A221A8">
              <w:rPr>
                <w:rFonts w:cs="Times New Roman"/>
                <w:bCs/>
              </w:rPr>
              <w:t xml:space="preserve"> CPU Mark.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  <w:bCs/>
              </w:rPr>
            </w:pPr>
            <w:r w:rsidRPr="00A221A8">
              <w:rPr>
                <w:rFonts w:cs="Times New Roman"/>
                <w:bCs/>
              </w:rPr>
              <w:t xml:space="preserve">Płyta główna wyposażona przez producenta w dedykowany chipset dla oferowanego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  <w:bCs/>
              </w:rPr>
            </w:pPr>
            <w:r w:rsidRPr="00A221A8">
              <w:rPr>
                <w:rFonts w:cs="Times New Roman"/>
                <w:bCs/>
              </w:rPr>
              <w:t>procesora. Zaprojektowana na zlecenie producenta i oznaczona trwale na etapie produkcji nazwą lub logiem producenta oferowanego komputera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3.2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Pamięć operacyjna minimum 8GB.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3.3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4D50B4">
              <w:rPr>
                <w:rFonts w:cs="Times New Roman"/>
              </w:rPr>
              <w:t xml:space="preserve">Klawiatura  USB </w:t>
            </w:r>
            <w:r>
              <w:rPr>
                <w:rFonts w:cs="Times New Roman"/>
              </w:rPr>
              <w:t>w układzie polski programisty</w:t>
            </w:r>
            <w:r w:rsidRPr="004D50B4">
              <w:rPr>
                <w:rFonts w:cs="Times New Roman"/>
              </w:rPr>
              <w:t>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3.4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Zintegrowana karta sieciowa. Interfejs sieciowy Ethernet 100/1000 i</w:t>
            </w:r>
            <w:r w:rsidRPr="00A221A8">
              <w:t xml:space="preserve"> </w:t>
            </w:r>
            <w:proofErr w:type="spellStart"/>
            <w:r>
              <w:rPr>
                <w:rFonts w:cs="Times New Roman"/>
              </w:rPr>
              <w:t>Wi-fi</w:t>
            </w:r>
            <w:proofErr w:type="spellEnd"/>
            <w:r>
              <w:rPr>
                <w:rFonts w:cs="Times New Roman"/>
              </w:rPr>
              <w:t xml:space="preserve"> 802.11 b/g/n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3.5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DYSK </w:t>
            </w:r>
            <w:r>
              <w:rPr>
                <w:rFonts w:cs="Times New Roman"/>
              </w:rPr>
              <w:t>SSD min 256</w:t>
            </w:r>
            <w:r w:rsidRPr="00A221A8">
              <w:rPr>
                <w:rFonts w:cs="Times New Roman"/>
              </w:rPr>
              <w:t xml:space="preserve"> GB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3.6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Zintegrowana karta dźwiękowa.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3.7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Karta graficzna min zintegrowana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3.8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Bateria Min. 3 - komorowa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4</w:t>
            </w:r>
          </w:p>
        </w:tc>
        <w:tc>
          <w:tcPr>
            <w:tcW w:w="8700" w:type="dxa"/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Wymagana funkcjonalność: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4.1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Certyfikat ISO 9001:2000 dla producenta sprzętu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4.2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Złącza zewnętrzne minimum: słuchawkowe, mikrofonowe, USB2.0 - 2 szt., RJ45 - 1 szt.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4.3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Możliwość ustawienia hasła dostępu w biosie lub UEFI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4.4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Nie dopuszcza się stosowania tzw. </w:t>
            </w:r>
            <w:proofErr w:type="spellStart"/>
            <w:r w:rsidRPr="00A221A8">
              <w:rPr>
                <w:rFonts w:cs="Times New Roman"/>
              </w:rPr>
              <w:t>overclockingu</w:t>
            </w:r>
            <w:proofErr w:type="spellEnd"/>
            <w:r w:rsidRPr="00A221A8">
              <w:rPr>
                <w:rFonts w:cs="Times New Roman"/>
              </w:rPr>
              <w:t xml:space="preserve"> w celu uzyskania wymaganych parametrów pracy zestawu komputerowego.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 xml:space="preserve">4.5 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Wzmocniona obudowa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5</w:t>
            </w:r>
          </w:p>
        </w:tc>
        <w:tc>
          <w:tcPr>
            <w:tcW w:w="8700" w:type="dxa"/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Wyposażenie dodatkowe: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5.1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t>Zasilacz sieciowy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5.2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</w:pPr>
            <w:r w:rsidRPr="00A221A8">
              <w:t>Preinstalowany Windows 10 Professional 64 bit (polska wersja językowa) + nośnik lub równoważny. System zainstalowany fabrycznie przez producenta sprzętu, z dożywotnią licencją.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Klucz licencyjny dostarczonego systemu operacyjnego musi być zapisany trwale w BIOS dostarczonego sprzętu i umożliwiać instalację systemu operacyjnego na podstawie dołączonego nośnika bezpośrednio z napędu.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W przypadku zaoferowania równoważnego systemu operacyjnego, Wykonawca zobowiązany jest do dostawy i instalacji zaoferowanego systemu na obecnie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posiadanych stacjach roboczych zamawiającego (70 sztuk) celem utrzymania kosztów administracji oraz ciągłości działania środowiska IT Zamawiającego. Wykonawca jest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również zobowiązany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do przeprowadzenia szkoleń dla: pracowników Zamawiającego w zakresie obsługi oraz administratorów w zakresie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administracji i utrzymania, zaoferowanego systemu operacyjnego.</w:t>
            </w:r>
            <w:r w:rsidRPr="00A221A8">
              <w:br/>
            </w:r>
            <w:r w:rsidRPr="00A221A8">
              <w:rPr>
                <w:u w:val="single"/>
              </w:rPr>
              <w:t>Parametry równoważności:</w:t>
            </w:r>
            <w:r w:rsidRPr="00A221A8">
              <w:br/>
              <w:t>System operacyjny klasy desktop musi spełniać następujące wymagania poprzez wbudowane mechanizmy, bez użycia dodatkowych aplikacji: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1.Interfejs graficzny użytkownika pozwalający na obsługę: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a. klasyczną przy pomocy klawiatury i myszy,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b. dotykową umożliwiającą sterowanie dotykiem na urządzeniach typu tablet lub monitorach dotykowych.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2.Interfejsy użytkownika dostępne w wielu językach do wyboru w czasie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instalacji w tym w języku polskim i angielskim.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3. Zlokalizowane w języku polskim, co najmniej następujące elementy: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menu, odtwarzacz multimediów, klient poczty elektronicznej z kalendarzem spotkań, pomoc, komunikaty systemowe.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4. Wbudowany mechanizm pobierania map wektorowych z możliwością wykorzystania go przez zainstalowane w systemie aplikacje.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5. Wbudowany system pomocy w języku polskim.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6. Graficzne środowisko instalacji i konfiguracji dostępne w języku polskim.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7. Funkcje związane z obsługą komputerów typu tablet, z wbudowanym modułem „uczenia się” pisma użytkownika z obsługą języka polskiego.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8.Funkcjonalność rozpoznawania mowy, pozwalającą na sterowanie komputerem głosowo, wraz z modułem „uczenia się” głosu użytkownika.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9. Możliwość dokonywania bezpłatnych aktualizacji i poprawek w ramach wersji systemu operacyjnego poprzez Internet, mechanizmem udostępnianym przez producenta z mechanizmem sprawdzającym, które z poprawek są potrzebne.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10. Możliwość dokonywania aktualizacji i poprawek systemu poprzez mechanizm zarządzany przez administratora systemu Zamawiającego.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11. Dostępność bezpłatnych biuletynów bezpieczeństwa związanych z działaniem systemu operacyjnego.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12. Wbudowana zapora internetowa (firewall) dla ochrony połączeń internetowych; zintegrowana z systemem konsola do zarządzania ustawieniami zapory i regułami IP v4 i v6.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13. Wbudowane mechanizmy ochrony antywirusowej i przeciw złośliwemu oprogramowaniu z zapewnionymi bezpłatnymi aktualizacjami.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14. Wsparcie dla większości powszechnie używanych urządzeń peryferyjnych (drukarek, urządzeń sieciowych, standardów USB, </w:t>
            </w:r>
            <w:proofErr w:type="spellStart"/>
            <w:r w:rsidRPr="00A221A8">
              <w:t>Plug&amp;Play</w:t>
            </w:r>
            <w:proofErr w:type="spellEnd"/>
            <w:r w:rsidRPr="00A221A8">
              <w:t>, Wi-Fi).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15. Funkcjonalność automatycznej zmiany domyślnej drukarki w zależności od sieci, do której podłączony jest komputer.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16. Możliwość zarządzania stacją roboczą poprzez polityki grupowe –przez politykę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grupową należy rozumieć zestaw reguł definiujących lub ograniczających funkcjonalność systemu lub aplikacji. Rozbudowane, definiowalne polityki bezpieczeństwa –polityki dla systemu operacyjnego i dla wskazanych aplikacji.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17. Możliwość zdalnej automatycznej instalacji, konfiguracji,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administrowania oraz aktualizowania systemu, zgodnie z określonymi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uprawnieniami poprzez polityki grupowe.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18. Zabezpieczony hasłem hierarchiczny dostęp do systemu, konta i profile użytkowników zarządzane zdalnie; praca systemu w trybie ochrony kont użytkowników.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19.Zintegrowany z systemem moduł wyszukiwania informacji (plików różnego typu, tekstów, metadanych) dostępny z kilku poziomów: poziom menu, poziom otwartego okna systemu operacyjnego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20. System wyszukiwania oparty na konfigurowalnym przez użytkownika 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module indeksacji zasobów lokalnych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21. Zintegrowany z systemem operacyjnym moduł synchronizacji komputera z urządzeniami zewnętrznymi.</w:t>
            </w:r>
          </w:p>
          <w:p w:rsidR="00FA209D" w:rsidRPr="00A221A8" w:rsidRDefault="00FA209D" w:rsidP="00FE1BF8">
            <w:pPr>
              <w:pStyle w:val="Bezodstpw"/>
              <w:rPr>
                <w:lang w:val="en-US"/>
              </w:rPr>
            </w:pPr>
            <w:r w:rsidRPr="00A221A8">
              <w:rPr>
                <w:lang w:val="en-US"/>
              </w:rPr>
              <w:t xml:space="preserve">22. </w:t>
            </w:r>
            <w:proofErr w:type="spellStart"/>
            <w:r w:rsidRPr="00A221A8">
              <w:rPr>
                <w:lang w:val="en-US"/>
              </w:rPr>
              <w:t>Obsługa</w:t>
            </w:r>
            <w:proofErr w:type="spellEnd"/>
            <w:r w:rsidRPr="00A221A8">
              <w:rPr>
                <w:lang w:val="en-US"/>
              </w:rPr>
              <w:t xml:space="preserve"> </w:t>
            </w:r>
            <w:proofErr w:type="spellStart"/>
            <w:r w:rsidRPr="00A221A8">
              <w:rPr>
                <w:lang w:val="en-US"/>
              </w:rPr>
              <w:t>standardu</w:t>
            </w:r>
            <w:proofErr w:type="spellEnd"/>
            <w:r w:rsidRPr="00A221A8">
              <w:rPr>
                <w:lang w:val="en-US"/>
              </w:rPr>
              <w:t xml:space="preserve"> NFC (near field communication).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23. Możliwość przystosowania stanowiska dla osób niepełnosprawnych (np. słabo widzących).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24. Wsparcie dla IPSEC oparte na politykach – wdrażanie IPSEC oparte na zestawach reguł definiujących ustawienia zarządzanych w sposób centralny.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25. Automatyczne występowanie i używanie (wystawianie) certyfikatów PKI X.509.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26. Mechanizmy uwierzytelniania w oparciu o::</w:t>
            </w:r>
            <w:r w:rsidRPr="00A221A8">
              <w:br/>
              <w:t>a. login i hasło,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b. karty z certyfikatami (</w:t>
            </w:r>
            <w:proofErr w:type="spellStart"/>
            <w:r w:rsidRPr="00A221A8">
              <w:t>smartcard</w:t>
            </w:r>
            <w:proofErr w:type="spellEnd"/>
            <w:r w:rsidRPr="00A221A8">
              <w:t>),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>c. wirtualne karty (logowanie w oparciu o certyfikat chroniony poprzez moduł TPM),</w:t>
            </w:r>
          </w:p>
          <w:p w:rsidR="00FA209D" w:rsidRPr="00A221A8" w:rsidRDefault="00FA209D" w:rsidP="00FE1BF8">
            <w:pPr>
              <w:pStyle w:val="Bezodstpw"/>
            </w:pPr>
            <w:r w:rsidRPr="00A221A8">
              <w:t xml:space="preserve">d. 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      </w:r>
            <w:proofErr w:type="spellStart"/>
            <w:r w:rsidRPr="00A221A8">
              <w:rPr>
                <w:rFonts w:cs="Times New Roman"/>
              </w:rPr>
              <w:t>PINu</w:t>
            </w:r>
            <w:proofErr w:type="spellEnd"/>
            <w:r w:rsidRPr="00A221A8">
              <w:rPr>
                <w:rFonts w:cs="Times New Roman"/>
              </w:rPr>
              <w:t>. Mechanizm musi być ze specyfikacją FIDO.</w:t>
            </w:r>
            <w:r w:rsidRPr="00A221A8">
              <w:rPr>
                <w:rFonts w:cs="Times New Roman"/>
              </w:rPr>
              <w:br/>
              <w:t>27. Mechanizmy wieloskładnikowego uwierzytelniania.</w:t>
            </w:r>
            <w:r w:rsidRPr="00A221A8">
              <w:rPr>
                <w:rFonts w:cs="Times New Roman"/>
              </w:rPr>
              <w:br/>
              <w:t xml:space="preserve">28. Wsparcie dla uwierzytelniania na bazie </w:t>
            </w:r>
            <w:proofErr w:type="spellStart"/>
            <w:r w:rsidRPr="00A221A8">
              <w:rPr>
                <w:rFonts w:cs="Times New Roman"/>
              </w:rPr>
              <w:t>Kerberos</w:t>
            </w:r>
            <w:proofErr w:type="spellEnd"/>
            <w:r w:rsidRPr="00A221A8">
              <w:rPr>
                <w:rFonts w:cs="Times New Roman"/>
              </w:rPr>
              <w:t xml:space="preserve"> v. 5.</w:t>
            </w:r>
            <w:r w:rsidRPr="00A221A8">
              <w:rPr>
                <w:rFonts w:cs="Times New Roman"/>
              </w:rPr>
              <w:br/>
              <w:t>29. Wsparcie do uwierzytelnienia urządzenia na bazie certyfikatu.</w:t>
            </w:r>
            <w:r w:rsidRPr="00A221A8">
              <w:rPr>
                <w:rFonts w:cs="Times New Roman"/>
              </w:rPr>
              <w:br/>
              <w:t>30. Wsparcie dla algorytmów Suite B (RFC 4869).</w:t>
            </w:r>
            <w:r w:rsidRPr="00A221A8">
              <w:rPr>
                <w:rFonts w:cs="Times New Roman"/>
              </w:rPr>
              <w:br/>
              <w:t>31. Mechanizm ograniczający możliwość uruchamiania aplikacji tylko do podpisanych cyfrowo (zaufanych) aplikacji zgodnie z politykami określonymi w organizacji.</w:t>
            </w:r>
            <w:r w:rsidRPr="00A221A8">
              <w:rPr>
                <w:rFonts w:cs="Times New Roman"/>
              </w:rPr>
              <w:br/>
              <w:t>32. 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      </w:r>
            <w:r w:rsidRPr="00A221A8">
              <w:rPr>
                <w:rFonts w:cs="Times New Roman"/>
              </w:rPr>
              <w:br/>
              <w:t>33. Izolacja mechanizmów bezpieczeństwa w dedykowanym środowisku wirtualnym.</w:t>
            </w:r>
            <w:r w:rsidRPr="00A221A8">
              <w:rPr>
                <w:rFonts w:cs="Times New Roman"/>
              </w:rPr>
              <w:br/>
              <w:t>34. Mechanizm automatyzacji dołączania do domeny i odłączania się od domeny.</w:t>
            </w:r>
            <w:r w:rsidRPr="00A221A8">
              <w:rPr>
                <w:rFonts w:cs="Times New Roman"/>
              </w:rPr>
              <w:br/>
              <w:t xml:space="preserve">35. Możliwość zarządzania narzędziami zgodnymi ze specyfikacją Open Mobile Alliance (OMA) Device Management (DM) </w:t>
            </w:r>
            <w:proofErr w:type="spellStart"/>
            <w:r w:rsidRPr="00A221A8">
              <w:rPr>
                <w:rFonts w:cs="Times New Roman"/>
              </w:rPr>
              <w:t>protocol</w:t>
            </w:r>
            <w:proofErr w:type="spellEnd"/>
            <w:r w:rsidRPr="00A221A8">
              <w:rPr>
                <w:rFonts w:cs="Times New Roman"/>
              </w:rPr>
              <w:t xml:space="preserve"> 2.0.</w:t>
            </w:r>
            <w:r w:rsidRPr="00A221A8">
              <w:rPr>
                <w:rFonts w:cs="Times New Roman"/>
              </w:rPr>
              <w:br/>
              <w:t>36. Możliwość selektywnego usuwania konfiguracji oraz danych określonych jako dane organizacji.</w:t>
            </w:r>
            <w:r w:rsidRPr="00A221A8">
              <w:rPr>
                <w:rFonts w:cs="Times New Roman"/>
              </w:rPr>
              <w:br/>
              <w:t>37 Możliwość konfiguracji trybu „kioskowego” dającego dostęp tylko do wybranych aplikacji i funkcji systemu.</w:t>
            </w:r>
            <w:r w:rsidRPr="00A221A8">
              <w:rPr>
                <w:rFonts w:cs="Times New Roman"/>
              </w:rPr>
              <w:br/>
              <w:t xml:space="preserve">38. Wsparcie wbudowanej zapory ogniowej dla Internet </w:t>
            </w:r>
            <w:proofErr w:type="spellStart"/>
            <w:r w:rsidRPr="00A221A8">
              <w:rPr>
                <w:rFonts w:cs="Times New Roman"/>
              </w:rPr>
              <w:t>Key</w:t>
            </w:r>
            <w:proofErr w:type="spellEnd"/>
            <w:r w:rsidRPr="00A221A8">
              <w:rPr>
                <w:rFonts w:cs="Times New Roman"/>
              </w:rPr>
              <w:t xml:space="preserve"> Exchange v. 2 (IKEv2) dla warstwy transportowej </w:t>
            </w:r>
            <w:proofErr w:type="spellStart"/>
            <w:r w:rsidRPr="00A221A8">
              <w:rPr>
                <w:rFonts w:cs="Times New Roman"/>
              </w:rPr>
              <w:t>IPseC</w:t>
            </w:r>
            <w:proofErr w:type="spellEnd"/>
            <w:r w:rsidRPr="00A221A8">
              <w:rPr>
                <w:rFonts w:cs="Times New Roman"/>
              </w:rPr>
              <w:t>.</w:t>
            </w:r>
            <w:r w:rsidRPr="00A221A8">
              <w:rPr>
                <w:rFonts w:cs="Times New Roman"/>
              </w:rPr>
              <w:br/>
              <w:t>39. Wbudowane narzędzia służące do administracji, do wykonywania kopii zapasowych polityk i ich odtwarzania oraz generowania raportów z ustawień polityk.</w:t>
            </w:r>
            <w:r w:rsidRPr="00A221A8">
              <w:rPr>
                <w:rFonts w:cs="Times New Roman"/>
              </w:rPr>
              <w:br/>
              <w:t>40. Wsparcie dla środowisk Java i .NET Framework 4.x –możliwość uruchomienia aplikacji działających we wskazanych środowiskach.</w:t>
            </w:r>
            <w:r w:rsidRPr="00A221A8">
              <w:rPr>
                <w:rFonts w:cs="Times New Roman"/>
              </w:rPr>
              <w:br/>
              <w:t xml:space="preserve">41. Wsparcie dla JScript i </w:t>
            </w:r>
            <w:proofErr w:type="spellStart"/>
            <w:r w:rsidRPr="00A221A8">
              <w:rPr>
                <w:rFonts w:cs="Times New Roman"/>
              </w:rPr>
              <w:t>VBScript</w:t>
            </w:r>
            <w:proofErr w:type="spellEnd"/>
            <w:r w:rsidRPr="00A221A8">
              <w:rPr>
                <w:rFonts w:cs="Times New Roman"/>
              </w:rPr>
              <w:t xml:space="preserve"> –możliwość uruchamiania interpretera poleceń.</w:t>
            </w:r>
            <w:r w:rsidRPr="00A221A8">
              <w:rPr>
                <w:rFonts w:cs="Times New Roman"/>
              </w:rPr>
              <w:br/>
              <w:t>42. Zdalna pomoc i współdzielenie aplikacji –możliwość zdalnego przejęcia sesji zalogowanego użytkownika celem rozwiązania problem u z komputerem.</w:t>
            </w:r>
            <w:r w:rsidRPr="00A221A8">
              <w:rPr>
                <w:rFonts w:cs="Times New Roman"/>
              </w:rPr>
              <w:br/>
              <w:t>43. Mechanizm pozwalający na dostosowanie konfiguracji systemu dla wielu użytkowników w organizacji bez konieczności tworzenia obrazu instalacyjnego. (</w:t>
            </w:r>
            <w:proofErr w:type="spellStart"/>
            <w:r w:rsidRPr="00A221A8">
              <w:rPr>
                <w:rFonts w:cs="Times New Roman"/>
              </w:rPr>
              <w:t>provisioning</w:t>
            </w:r>
            <w:proofErr w:type="spellEnd"/>
            <w:r w:rsidRPr="00A221A8">
              <w:rPr>
                <w:rFonts w:cs="Times New Roman"/>
              </w:rPr>
              <w:t>).</w:t>
            </w:r>
            <w:r w:rsidRPr="00A221A8">
              <w:rPr>
                <w:rFonts w:cs="Times New Roman"/>
              </w:rPr>
              <w:br/>
              <w:t>44. Rozwiązanie służące do automatycznego zbudowania obrazu systemu wraz z aplikacjami. Obraz systemu służyć ma do automatycznego upowszechnienia systemu operacyjnego inicjowanego i wykonywanego w całości poprzez sieć komputerową. Rozwiązanie ma umożliwiać wdrożenie nowego obrazu poprzez zdalną instalację.</w:t>
            </w:r>
            <w:r w:rsidRPr="00A221A8">
              <w:rPr>
                <w:rFonts w:cs="Times New Roman"/>
              </w:rPr>
              <w:br/>
              <w:t>45. Transakcyjny system plików pozwalający na stosowanie przydziałów na dysku dla użytkowników systemu oraz zapewniający niezawodność i pozwalający tworzyć kopie zapasowe.</w:t>
            </w:r>
            <w:r w:rsidRPr="00A221A8">
              <w:rPr>
                <w:rFonts w:cs="Times New Roman"/>
              </w:rPr>
              <w:br/>
              <w:t>46. Zarządzanie kontami użytkowników sieci oraz urządzeniami sieciowymi tj. drukarki, modemy, woluminy dyskowe, usługi katalogowe.</w:t>
            </w:r>
            <w:r w:rsidRPr="00A221A8">
              <w:rPr>
                <w:rFonts w:cs="Times New Roman"/>
              </w:rPr>
              <w:br/>
              <w:t>47. Udostępnianie wbudowanego modemu.</w:t>
            </w:r>
            <w:r w:rsidRPr="00A221A8">
              <w:rPr>
                <w:rFonts w:cs="Times New Roman"/>
              </w:rPr>
              <w:br/>
              <w:t>48. Oprogramowanie dla tworzenia kopii zapasowych (Backup); automatyczne wykonywanie kopii plików z możliwością automatycznego przywrócenia wersji wcześniejszej.</w:t>
            </w:r>
            <w:r w:rsidRPr="00A221A8">
              <w:rPr>
                <w:rFonts w:cs="Times New Roman"/>
              </w:rPr>
              <w:br/>
              <w:t>49. Możliwość przywracania obrazu plików systemowych do uprzednio zapisanej postaci.</w:t>
            </w:r>
            <w:r w:rsidRPr="00A221A8">
              <w:rPr>
                <w:rFonts w:cs="Times New Roman"/>
              </w:rPr>
              <w:br/>
              <w:t>50.Identyfikacja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  <w:r w:rsidRPr="00A221A8">
              <w:rPr>
                <w:rFonts w:cs="Times New Roman"/>
              </w:rPr>
              <w:br/>
              <w:t>51. Możliwość blokowania lub dopuszczania dowolnych urządzeń peryferyjnych za pomocą polityk grupowych (np. przy użyciu numerów identyfikacyjnych sprzętu).</w:t>
            </w:r>
            <w:r w:rsidRPr="00A221A8">
              <w:rPr>
                <w:rFonts w:cs="Times New Roman"/>
              </w:rPr>
              <w:br/>
              <w:t xml:space="preserve">52. Wbudowany mechanizm wirtualizacji typu </w:t>
            </w:r>
            <w:proofErr w:type="spellStart"/>
            <w:r w:rsidRPr="00A221A8">
              <w:rPr>
                <w:rFonts w:cs="Times New Roman"/>
              </w:rPr>
              <w:t>hypervisor</w:t>
            </w:r>
            <w:proofErr w:type="spellEnd"/>
            <w:r w:rsidRPr="00A221A8">
              <w:rPr>
                <w:rFonts w:cs="Times New Roman"/>
              </w:rPr>
              <w:t>, umożliwiający, zgodnie z uprawnieniami licencyjnymi, uruchomienie do 4 maszyn wirtualnych.</w:t>
            </w:r>
            <w:r w:rsidRPr="00A221A8">
              <w:rPr>
                <w:rFonts w:cs="Times New Roman"/>
              </w:rPr>
              <w:br/>
              <w:t>53.Mechanizm szyfrowania dysków wewnętrznych i zewnętrznych z możliwością szyfrowania ograniczonego do danych użytkownika.</w:t>
            </w:r>
            <w:r w:rsidRPr="00A221A8">
              <w:rPr>
                <w:rFonts w:cs="Times New Roman"/>
              </w:rPr>
              <w:br/>
              <w:t xml:space="preserve">54. Wbudowane w system narzędzie do szyfrowania partycji systemowych komputera, z możliwością przechowywania certyfikatów w </w:t>
            </w:r>
            <w:proofErr w:type="spellStart"/>
            <w:r w:rsidRPr="00A221A8">
              <w:rPr>
                <w:rFonts w:cs="Times New Roman"/>
              </w:rPr>
              <w:t>mikrochipie</w:t>
            </w:r>
            <w:proofErr w:type="spellEnd"/>
            <w:r w:rsidRPr="00A221A8">
              <w:rPr>
                <w:rFonts w:cs="Times New Roman"/>
              </w:rPr>
              <w:t xml:space="preserve"> TPM (</w:t>
            </w:r>
            <w:proofErr w:type="spellStart"/>
            <w:r w:rsidRPr="00A221A8">
              <w:rPr>
                <w:rFonts w:cs="Times New Roman"/>
              </w:rPr>
              <w:t>Trusted</w:t>
            </w:r>
            <w:proofErr w:type="spellEnd"/>
            <w:r w:rsidRPr="00A221A8">
              <w:rPr>
                <w:rFonts w:cs="Times New Roman"/>
              </w:rPr>
              <w:t xml:space="preserve"> Platform Module) w wersji minimum 1.2 lub na kluczach pamięci przenośnej USB.</w:t>
            </w:r>
            <w:r w:rsidRPr="00A221A8">
              <w:rPr>
                <w:rFonts w:cs="Times New Roman"/>
              </w:rPr>
              <w:br/>
              <w:t>55. Wbudowane w system narzędzie do szyfrowania dysków przenośnych, z możliwością centralnego zarządzania poprzez polityki grupowe, pozwalające na wymuszenie szyfrowania dysków przenośnych.</w:t>
            </w:r>
            <w:r w:rsidRPr="00A221A8">
              <w:rPr>
                <w:rFonts w:cs="Times New Roman"/>
              </w:rPr>
              <w:br/>
              <w:t>56. Możliwość tworzenia i przechowywania kopii zapasowych kluczy odzyskiwania do szyfrowania partycji w usługach katalogowych.</w:t>
            </w:r>
            <w:r w:rsidRPr="00A221A8">
              <w:rPr>
                <w:rFonts w:cs="Times New Roman"/>
              </w:rPr>
              <w:br/>
              <w:t>57. Możliwość instalowania dodatkowych języków interfejsu systemu operacyjnego oraz możliwość zmiany języka bez konieczności ponownej instalacji systemu.</w:t>
            </w:r>
          </w:p>
        </w:tc>
      </w:tr>
      <w:tr w:rsidR="00FA209D" w:rsidRPr="00A221A8" w:rsidTr="00FE1BF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5.3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Microsoft Office 2016 dla użytkowników domowych I małych firm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Polska wersja językowa, licencja na 1 komputer PC – możliwość instalacji na różne komputery PC z systemem Windows 7 lub nowszym, dostawa do siedziby Zamawiającego,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 lub równoważny.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Parametry równoważności: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Pakiet biurowy musi spełniać następujące wymagania poprzez wbudowane mechanizmy, bez użycia dodatkowych aplikacji: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1. Dostępność pakietu w wersjach 32 -bit oraz 64 -bit umożliwiającej wykorzystanie ponad 2 GB przestrzeni adresowej pamięci operacyjnej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RAM.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2.Wymagania odnośnie interfejsu użytkownika: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a. pełna polska wersja językowa interfejsu użytkownika,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b. prostota i intuicyjność obsługi, pozwalająca na pracę osobom nieposiadającym umiejętności technicznych.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3. Oprogramowanie musi umożliwiać tworzenie i edycję dokumentów elektronicznych w ustalonym formacie, który spełnia następujące warunki: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a. posiada kompletny i publicznie dostępny opis formatu,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b. ma zdefiniowany układ informacji w postaci XML zgodnie z Załącznikiem 2 Rozporządzenia Rady Ministrów z dnia 12 kwietnia 2012 r. w sprawie Krajowych Ram Interoperacyjności, minimalnych wymagań dla rejestrów publicznych i wymiany informacji w postaci w postaci elektronicznej oraz minimalnych wymagań dla systemów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teleinformatycznych (Dz.U. 2012, poz. 526).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c. pozwala zapisywać dokumenty w formacie XML.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4. Oprogramowanie musi umożliwiać dostosowanie dokumentów i szablonów do potrzeb Zamawiającego.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5. W skład oprogramowania muszą wchodzić narzędzia programistyczne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umożliwiające automatyzację pracy i wymianę danych pomiędzy dokumentami i aplikacjami (język makropoleceń, język skryptowy).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6. Do aplikacji pakietu musi być dostępna pełna dokumentacja w języku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polskim.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7. Pakiet zintegrowanych aplikacji biurowych musi zawierać: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a. edytor tekstów,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b. arkusz kalkulacyjny,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c. narzędzie do przygotowywania i prowadzenia prezentacji,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d. narzędzie do tworzenia drukowanych materiałów informacyjnych,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e. narzędzie do zarządzania informacją prywatą (pocztą elektroniczną,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kalendarzem, kontaktami i zadaniami),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f. narzędzie do tworzenia notatek przy pomocy klawiatury lub notatek odręcznych na ekranie urządzenia typu tablet PC z mechanizmem OCR.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8. Edytor tekstów musi umożliwiać: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a. edycję i formatowanie tekstu w języku polskim wraz z obsługą języka polskiego w zakresie sprawdzania pisowni i poprawności gramatycznej oraz funkcjonalnością słownika wyrazów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bliskoznacznych i autokorekty,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b. wstawianie oraz formatowanie tabel,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c. wstawianie oraz formatowanie obiektów graficznych,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d. wstawianie wykresów i tabel z arkusza kalkulacyjnego (wliczając tabele przestawne),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e. automatyczne numerowanie rozdziałów, punktów, akapitów, tabel i rysunków,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f. automatyczne tworzenie spisów treści,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g. formatowanie nagłówków i stopek stron,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h. śledzenie i porównywanie zmian wprowadzonych przez użytkowników w dokumencie,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i. nagrywanie, tworzenie i edycję makr automatyzujących wykonywanie czynności,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j. określenie układu strony (pionowa/pozioma), niezależnie dla każdej sekcji dokumentu,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k. wydruk dokumentów,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l. wykonywanie korespondencji seryjnej bazując na danych adresowych pochodzących z arkusza kalkulacyjnego i z narzędzia do zarządzania informacją prywatną,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m. pracę na dokumentach utworzonych przy pomocy Microsoft Word 2007 lub Microsoft Word 2010, 2013 i 2016 z zapewnieniem bezproblemowej konwersji wszystkich elementów i atrybutów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dokumentu,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n. zabezpieczenie dokumentów hasłem przed odczytem oraz przed wprowadzaniem modyfikacji,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o. wymagana jest dostępność do oferowanego edytora tekstu bezpłatnych narzędzi umożliwiających wykorzystanie go, jako środowiska kreowania aktów normatywnych i prawnych, zgodnie z obowiązującym prawem,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p. wymagana jest dostępność mechanizmów umożliwiających podpisanie podpisem elektronicznym pliku z zapisanym dokumentem przy pomocy certyfikatu kwalifikowanego zgodnie z wymaganiami obowiązującego w Polsce prawa.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9. Arkusz kalkulacyjny musi umożliwiać: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a. tworzenie raportów tabelarycznych,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b. tworzenie wykresów liniowych (wraz linią trendu), słupkowych, kołowych,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c. tworzenie arkuszy kalkulacyjnych zawierających teksty, dane liczbowe oraz formuły przeprowadzające operacje matematyczne, logiczne, tekstowe, statystyczne oraz operacje na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danych finansowych i na miarach czasu,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A221A8">
              <w:rPr>
                <w:rFonts w:cs="Times New Roman"/>
              </w:rPr>
              <w:t>webservice</w:t>
            </w:r>
            <w:proofErr w:type="spellEnd"/>
            <w:r w:rsidRPr="00A221A8">
              <w:rPr>
                <w:rFonts w:cs="Times New Roman"/>
              </w:rPr>
              <w:t>),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e. obsługę kostek OLAP oraz tworzenie i edycję kwerend bazodanowych i </w:t>
            </w:r>
            <w:proofErr w:type="spellStart"/>
            <w:r w:rsidRPr="00A221A8">
              <w:rPr>
                <w:rFonts w:cs="Times New Roman"/>
              </w:rPr>
              <w:t>webowyc</w:t>
            </w:r>
            <w:proofErr w:type="spellEnd"/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h. Narzędzia wspomagające analizę statystyczną i finansową, analizę wariantową i rozwiązywanie problemów optymalizacyjnych,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f. tworzenie raportów tabeli przestawnych umożliwiających dynamiczną zmianę wymiarów oraz wykresów bazujących na danych z tabeli przestawnych,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g. wyszukiwanie i zamianę danych,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h. wykonywanie analiz danych przy użyciu formatowania warunkowego,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i. nazywanie komórek arkusza i odwoływanie się w formułach po takiej nazwie,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j. nagrywanie, tworzenie i edycję makr automatyzujących wykonywanie czynności,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k. formatowanie czasu, daty i wartości finansowych z polskim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formatem,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l. zapis wielu arkuszy kalkulacyjnych w jednym pliku,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m. zachowanie pełnej zgodności z formatami plików utworzonych za pomocą oprogramowania Microsoft Excel 2007 oraz Microsoft Excel 2010, 2013 i 2016, z uwzględnieniem poprawnej realizacji użytych w nich funkcji specjalnych i makropoleceń,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n. zabezpieczenie dokumentów hasłem przed odczytem oraz przed wprowadzaniem modyfikacji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10. Narzędzie do przygotowywania i prowadzenia prezentacji musi umożliwiać: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a. przygotowywanie prezentacji multimedialnych, które będą prezentowane przy użyciu projektora multimedialnego, drukowane w formacie umożliwiającym robienie notatek, z pisywane ja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ko prezentacja tylko do odczytu.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b. nagrywanie narracji i dołączanie jej do prezentacji,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c. opatrywanie slajdów notatkami dla prezentera,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d. umieszczanie i formatowanie tekstów, obiektów graficznych, tabel, nagrań dźwiękowych i wideo,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e. umieszczanie tabel i wykresów pochodzących z arkusza kalkulacyjnego,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f. odświeżenie wykresu znajdującego się w prezentacji po zmianie danych w źródłowym arkuszu kalkulacyjnym,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g. możliwość tworzenia animacji obiektów i całych slajdów,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h. prowadzenie prezentacji w trybie prezentera, gdzie slajdy są widoczne na jednym monitorze lub projektorze, a na drugim widoczne są slajdy i notatki prezentera,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i. zapewniać pełną zgodność z formatami plików utworzonych za pomocą oprogramowania MS PowerPoint 2007, MS PowerPoint 2010, 2013 i 2016.11.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Narzędzie do tworzenia drukowanych materiałów informacyjnych musi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umożliwiać: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a. tworzenie i edycję drukowanych materiałów informacyjnych,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b. tworzenie materiałów przy użyciu dostępnych z narzędziem </w:t>
            </w:r>
            <w:proofErr w:type="spellStart"/>
            <w:r w:rsidRPr="00A221A8">
              <w:rPr>
                <w:rFonts w:cs="Times New Roman"/>
              </w:rPr>
              <w:t>szablonów:broszur</w:t>
            </w:r>
            <w:proofErr w:type="spellEnd"/>
            <w:r w:rsidRPr="00A221A8">
              <w:rPr>
                <w:rFonts w:cs="Times New Roman"/>
              </w:rPr>
              <w:t>, biuletynów, katalogów,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c. edycję poszczególnych stron materiałów,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d. podział treści na kolumny,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e. umieszczanie elementów graficznych,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f. wykorzystanie mechanizmu korespondencji seryjnej,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g. płynne przesuwanie elementów po całej stronie publikacji,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h. eksport publikacji do formatu PDF oraz TIFF,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i. wydruk publikacji,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j. możliwość przygotowywania materiałów do wydruku w standardzie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CMYK.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12. Narzędzie do zarządzania informacją prywatną (pocztą elektroniczną, kalendarzem, kontaktami i zadaniami) musi umożliwiać: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a. pobieranie i wysyłanie poczty elektronicznej z serwera pocztowego,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b. przechowywanie wiadomości na serwerze lub w lokalnym pliku tworzonym z zastosowaniem efektywnej kompresji danych,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c. filtrowanie niechcianej poczty elektronicznej (SPAM) oraz określanie listy zablokowanych i bezpiecznych nadawców,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d. tworzenie katalogów, pozwalających katalogować pocztę elektroniczną,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e. automatyczne grupowanie wiadomości poczty o tym samym tytule,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f. tworzenie reguł przenoszących automatycznie nową pocztę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elektroniczną do określonych katalogów bazując na słowach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zawartych w tytule, adresie nadawcy i odbiorcy,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g. oflagowanie poczty elektronicznej z określeniem terminu przypomnienia, oddzielnie dla nadawcy i adresatów,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h. mechanizm ustalania liczby wiadomości, które mają być synchronizowane lokalnie,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i. zarządzanie kalendarzem,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j. udostępnianie kalendarza innym użytkownikom z możliwością określania uprawnień użytkowników,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k. przeglądanie kalendarza innych użytkowników,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l. zapraszanie uczestników na spotkanie, co po ich akceptacji powoduje automatyczne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wprowadzenie spotkania w ich kalendarzach,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m. zarządzanie listą zadań,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n. zlecanie zadań innym użytkownikom,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o. zarządzanie listą kontaktów,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p. udostępnianie listy kontaktów innym użytkownikom,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q. przeglądanie listy kontaktów innych użytkowników,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r. możliwość przesyłania kontaktów innym użytkowników,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 xml:space="preserve">s. możliwość wykorzystania do komunikacji z serwerem pocztowym 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mechanizmu MAPI poprzez http.</w:t>
            </w:r>
          </w:p>
        </w:tc>
      </w:tr>
      <w:tr w:rsidR="00FA209D" w:rsidRPr="00A221A8" w:rsidTr="00FE1BF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5.4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Torba lub teczka na powyższego laptopa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6</w:t>
            </w:r>
          </w:p>
        </w:tc>
        <w:tc>
          <w:tcPr>
            <w:tcW w:w="8700" w:type="dxa"/>
            <w:shd w:val="clear" w:color="auto" w:fill="BFBFBF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Warunki gwarancji: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6.1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Gwarancja min. 24 miesięcy na miejscu u Klienta - reakcja następny dzień roboczy, możliwość wykupienia kolejnej gwarancji na całą jednostkę centralną (podzespoły, klawiaturę, mysz).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6.2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Serwis musi być realizowany przez producenta lub autoryzowanego partnera serwisowego producenta.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6.3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Dostarczony sprzęt musi być fabrycznie nowy, nie starszy niż 6 miesięcy od daty produkcji. Musi pochodzić z oficjalnego kanału sprzedaży producenta na rynek polski.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6.4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Możliwość uzyskania pomocy technicznej producenta w języku polskim.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6.5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Możliwość aktualizacji i pobrania sterowników do oferowanego modelu komputera w najnowszych certyfikowanych wersjach bezpośrednio z sieci Internet za pośrednictwem strony www producenta komputera.</w:t>
            </w:r>
          </w:p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Możliwość pobierania dokumentacji i sterowników z jednej lokalizacji w sieci Internet.</w:t>
            </w:r>
          </w:p>
        </w:tc>
      </w:tr>
      <w:tr w:rsidR="00FA209D" w:rsidRPr="00A221A8" w:rsidTr="00FE1BF8">
        <w:tc>
          <w:tcPr>
            <w:tcW w:w="622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6.6</w:t>
            </w:r>
          </w:p>
        </w:tc>
        <w:tc>
          <w:tcPr>
            <w:tcW w:w="8700" w:type="dxa"/>
            <w:shd w:val="clear" w:color="auto" w:fill="auto"/>
          </w:tcPr>
          <w:p w:rsidR="00FA209D" w:rsidRPr="00A221A8" w:rsidRDefault="00FA209D" w:rsidP="00FE1BF8">
            <w:pPr>
              <w:pStyle w:val="Bezodstpw"/>
              <w:rPr>
                <w:rFonts w:cs="Times New Roman"/>
              </w:rPr>
            </w:pPr>
            <w:r w:rsidRPr="00A221A8">
              <w:rPr>
                <w:rFonts w:cs="Times New Roman"/>
              </w:rPr>
              <w:t>Możliwość weryfikacji czasu obowiązywania i reżimu gwarancji bezpośrednio z sieci Internet za pośrednictwem strony www producenta komputera.</w:t>
            </w:r>
          </w:p>
        </w:tc>
      </w:tr>
    </w:tbl>
    <w:p w:rsidR="00FA209D" w:rsidRDefault="00FA209D" w:rsidP="00FA209D">
      <w:pPr>
        <w:pStyle w:val="Akapitzlist"/>
        <w:ind w:left="0"/>
        <w:contextualSpacing/>
        <w:jc w:val="both"/>
        <w:rPr>
          <w:b/>
          <w:bCs/>
        </w:rPr>
      </w:pPr>
    </w:p>
    <w:p w:rsidR="00FA209D" w:rsidRPr="0017065B" w:rsidRDefault="00FA209D" w:rsidP="00FA209D">
      <w:pPr>
        <w:pStyle w:val="Akapitzlist"/>
        <w:contextualSpacing/>
        <w:jc w:val="both"/>
        <w:rPr>
          <w:b/>
          <w:bCs/>
        </w:rPr>
      </w:pPr>
      <w:bookmarkStart w:id="0" w:name="_GoBack"/>
      <w:bookmarkEnd w:id="0"/>
    </w:p>
    <w:sectPr w:rsidR="00FA209D" w:rsidRPr="0017065B" w:rsidSect="00CA4667"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24" w:rsidRDefault="001D7724" w:rsidP="00E5561D">
      <w:r>
        <w:separator/>
      </w:r>
    </w:p>
  </w:endnote>
  <w:endnote w:type="continuationSeparator" w:id="0">
    <w:p w:rsidR="001D7724" w:rsidRDefault="001D7724" w:rsidP="00E5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24" w:rsidRDefault="001D7724" w:rsidP="00E5561D">
      <w:r>
        <w:separator/>
      </w:r>
    </w:p>
  </w:footnote>
  <w:footnote w:type="continuationSeparator" w:id="0">
    <w:p w:rsidR="001D7724" w:rsidRDefault="001D7724" w:rsidP="00E5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67" w:rsidRDefault="008175E3">
    <w:pPr>
      <w:pStyle w:val="Nagwek"/>
    </w:pPr>
    <w:r>
      <w:rPr>
        <w:noProof/>
        <w:lang w:eastAsia="pl-PL"/>
      </w:rPr>
      <w:drawing>
        <wp:inline distT="0" distB="0" distL="0" distR="0" wp14:anchorId="1F404856" wp14:editId="0023BE1F">
          <wp:extent cx="5400040" cy="715955"/>
          <wp:effectExtent l="0" t="0" r="0" b="0"/>
          <wp:docPr id="1" name="Obraz 1" descr="t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1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2A8C92B2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83599A"/>
    <w:multiLevelType w:val="hybridMultilevel"/>
    <w:tmpl w:val="FE2C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A6EDF"/>
    <w:multiLevelType w:val="hybridMultilevel"/>
    <w:tmpl w:val="5A281642"/>
    <w:lvl w:ilvl="0" w:tplc="43CC42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5B28D4"/>
    <w:multiLevelType w:val="hybridMultilevel"/>
    <w:tmpl w:val="59882F94"/>
    <w:lvl w:ilvl="0" w:tplc="63620F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5B36EB"/>
    <w:multiLevelType w:val="hybridMultilevel"/>
    <w:tmpl w:val="9CEA5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515B8"/>
    <w:multiLevelType w:val="hybridMultilevel"/>
    <w:tmpl w:val="4B9AEB10"/>
    <w:lvl w:ilvl="0" w:tplc="53D8F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201280"/>
    <w:multiLevelType w:val="hybridMultilevel"/>
    <w:tmpl w:val="113A636E"/>
    <w:lvl w:ilvl="0" w:tplc="03A2CE9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FC17A3"/>
    <w:multiLevelType w:val="hybridMultilevel"/>
    <w:tmpl w:val="2AB819F2"/>
    <w:lvl w:ilvl="0" w:tplc="C9EE4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51EF4"/>
    <w:multiLevelType w:val="hybridMultilevel"/>
    <w:tmpl w:val="99D059EE"/>
    <w:lvl w:ilvl="0" w:tplc="D0FA9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D0EC2"/>
    <w:multiLevelType w:val="multilevel"/>
    <w:tmpl w:val="D1AE9A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AD02A9"/>
    <w:multiLevelType w:val="hybridMultilevel"/>
    <w:tmpl w:val="F2FA0F30"/>
    <w:lvl w:ilvl="0" w:tplc="E74AC6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D8942AB"/>
    <w:multiLevelType w:val="hybridMultilevel"/>
    <w:tmpl w:val="7D6E7E76"/>
    <w:lvl w:ilvl="0" w:tplc="F4621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48063D"/>
    <w:multiLevelType w:val="hybridMultilevel"/>
    <w:tmpl w:val="48566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2109"/>
    <w:multiLevelType w:val="hybridMultilevel"/>
    <w:tmpl w:val="1F6253BE"/>
    <w:lvl w:ilvl="0" w:tplc="36666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D6C1D"/>
    <w:multiLevelType w:val="hybridMultilevel"/>
    <w:tmpl w:val="E0FE2998"/>
    <w:lvl w:ilvl="0" w:tplc="5144F5F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B062B"/>
    <w:multiLevelType w:val="hybridMultilevel"/>
    <w:tmpl w:val="E0FE2998"/>
    <w:lvl w:ilvl="0" w:tplc="5144F5F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E72E2"/>
    <w:multiLevelType w:val="multilevel"/>
    <w:tmpl w:val="78E0A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717C6DC0"/>
    <w:multiLevelType w:val="hybridMultilevel"/>
    <w:tmpl w:val="6F42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A24D4"/>
    <w:multiLevelType w:val="hybridMultilevel"/>
    <w:tmpl w:val="24C4E3F8"/>
    <w:lvl w:ilvl="0" w:tplc="4B8EEC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5"/>
  </w:num>
  <w:num w:numId="5">
    <w:abstractNumId w:val="17"/>
  </w:num>
  <w:num w:numId="6">
    <w:abstractNumId w:val="23"/>
  </w:num>
  <w:num w:numId="7">
    <w:abstractNumId w:val="13"/>
  </w:num>
  <w:num w:numId="8">
    <w:abstractNumId w:val="8"/>
  </w:num>
  <w:num w:numId="9">
    <w:abstractNumId w:val="20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2F"/>
    <w:rsid w:val="000260F2"/>
    <w:rsid w:val="00047031"/>
    <w:rsid w:val="000576A2"/>
    <w:rsid w:val="000619D7"/>
    <w:rsid w:val="00064633"/>
    <w:rsid w:val="000B350F"/>
    <w:rsid w:val="000B6C5D"/>
    <w:rsid w:val="000C4E24"/>
    <w:rsid w:val="000D5AC4"/>
    <w:rsid w:val="000E18F1"/>
    <w:rsid w:val="000E5E8F"/>
    <w:rsid w:val="00101079"/>
    <w:rsid w:val="00110EA9"/>
    <w:rsid w:val="0011434A"/>
    <w:rsid w:val="00116DE9"/>
    <w:rsid w:val="00123FCF"/>
    <w:rsid w:val="001342C6"/>
    <w:rsid w:val="00137015"/>
    <w:rsid w:val="00143672"/>
    <w:rsid w:val="001566B0"/>
    <w:rsid w:val="00167402"/>
    <w:rsid w:val="00170481"/>
    <w:rsid w:val="00175263"/>
    <w:rsid w:val="001756EE"/>
    <w:rsid w:val="001A786E"/>
    <w:rsid w:val="001B26A0"/>
    <w:rsid w:val="001D4992"/>
    <w:rsid w:val="001D7724"/>
    <w:rsid w:val="001D7A8F"/>
    <w:rsid w:val="001F32C4"/>
    <w:rsid w:val="002024FD"/>
    <w:rsid w:val="00205714"/>
    <w:rsid w:val="00207732"/>
    <w:rsid w:val="002111BE"/>
    <w:rsid w:val="002233D0"/>
    <w:rsid w:val="00224C7D"/>
    <w:rsid w:val="00233A74"/>
    <w:rsid w:val="00236AE0"/>
    <w:rsid w:val="002406C3"/>
    <w:rsid w:val="00244AE8"/>
    <w:rsid w:val="00256603"/>
    <w:rsid w:val="00287185"/>
    <w:rsid w:val="002A6438"/>
    <w:rsid w:val="002B08CC"/>
    <w:rsid w:val="002B51E3"/>
    <w:rsid w:val="002B5685"/>
    <w:rsid w:val="002C3F2C"/>
    <w:rsid w:val="002D0184"/>
    <w:rsid w:val="002E1703"/>
    <w:rsid w:val="00300553"/>
    <w:rsid w:val="00301C65"/>
    <w:rsid w:val="0032589F"/>
    <w:rsid w:val="003454FB"/>
    <w:rsid w:val="00353573"/>
    <w:rsid w:val="00353E55"/>
    <w:rsid w:val="00361FB2"/>
    <w:rsid w:val="00363ABA"/>
    <w:rsid w:val="00376DF9"/>
    <w:rsid w:val="0037782C"/>
    <w:rsid w:val="00377C3A"/>
    <w:rsid w:val="00387FB2"/>
    <w:rsid w:val="003E2F8E"/>
    <w:rsid w:val="003F4E8B"/>
    <w:rsid w:val="00404390"/>
    <w:rsid w:val="004111D2"/>
    <w:rsid w:val="004225CB"/>
    <w:rsid w:val="00466133"/>
    <w:rsid w:val="00474661"/>
    <w:rsid w:val="00485CB6"/>
    <w:rsid w:val="004A03AA"/>
    <w:rsid w:val="004A7FAB"/>
    <w:rsid w:val="004C043C"/>
    <w:rsid w:val="004C3A29"/>
    <w:rsid w:val="004D0A2B"/>
    <w:rsid w:val="004D39AC"/>
    <w:rsid w:val="004D4731"/>
    <w:rsid w:val="004E1B2F"/>
    <w:rsid w:val="004F7A0A"/>
    <w:rsid w:val="00505076"/>
    <w:rsid w:val="005051D0"/>
    <w:rsid w:val="00505EB2"/>
    <w:rsid w:val="00507E5B"/>
    <w:rsid w:val="005256E1"/>
    <w:rsid w:val="00525E82"/>
    <w:rsid w:val="005405D9"/>
    <w:rsid w:val="005524D3"/>
    <w:rsid w:val="00554101"/>
    <w:rsid w:val="0056159E"/>
    <w:rsid w:val="005658FD"/>
    <w:rsid w:val="00565D0B"/>
    <w:rsid w:val="00566FEE"/>
    <w:rsid w:val="00596103"/>
    <w:rsid w:val="005C15A1"/>
    <w:rsid w:val="005C5157"/>
    <w:rsid w:val="005E0B8E"/>
    <w:rsid w:val="005E3015"/>
    <w:rsid w:val="0060186B"/>
    <w:rsid w:val="00603550"/>
    <w:rsid w:val="006070F7"/>
    <w:rsid w:val="006264B1"/>
    <w:rsid w:val="0064602F"/>
    <w:rsid w:val="0065127E"/>
    <w:rsid w:val="0065369D"/>
    <w:rsid w:val="006633E9"/>
    <w:rsid w:val="00665726"/>
    <w:rsid w:val="0067771C"/>
    <w:rsid w:val="006834BA"/>
    <w:rsid w:val="0069691D"/>
    <w:rsid w:val="006A129D"/>
    <w:rsid w:val="006A527B"/>
    <w:rsid w:val="006B6208"/>
    <w:rsid w:val="006B676D"/>
    <w:rsid w:val="006C14F4"/>
    <w:rsid w:val="006E3CDF"/>
    <w:rsid w:val="006F0377"/>
    <w:rsid w:val="00716F24"/>
    <w:rsid w:val="0073152A"/>
    <w:rsid w:val="00736CCB"/>
    <w:rsid w:val="00751242"/>
    <w:rsid w:val="00771B99"/>
    <w:rsid w:val="00782E1F"/>
    <w:rsid w:val="00787E7D"/>
    <w:rsid w:val="007C2214"/>
    <w:rsid w:val="00803C7D"/>
    <w:rsid w:val="008062E6"/>
    <w:rsid w:val="00811ECF"/>
    <w:rsid w:val="00812358"/>
    <w:rsid w:val="008175E3"/>
    <w:rsid w:val="00840ECF"/>
    <w:rsid w:val="008544E5"/>
    <w:rsid w:val="0086687A"/>
    <w:rsid w:val="00877CBE"/>
    <w:rsid w:val="00880DFD"/>
    <w:rsid w:val="00885012"/>
    <w:rsid w:val="00891F5E"/>
    <w:rsid w:val="00892CF8"/>
    <w:rsid w:val="0089559C"/>
    <w:rsid w:val="008A77FA"/>
    <w:rsid w:val="008B3B58"/>
    <w:rsid w:val="008C4B57"/>
    <w:rsid w:val="008D7278"/>
    <w:rsid w:val="008E02B0"/>
    <w:rsid w:val="008E6931"/>
    <w:rsid w:val="008F6928"/>
    <w:rsid w:val="00900EE1"/>
    <w:rsid w:val="00932810"/>
    <w:rsid w:val="00945B84"/>
    <w:rsid w:val="00955FDB"/>
    <w:rsid w:val="009579DE"/>
    <w:rsid w:val="009C1B3F"/>
    <w:rsid w:val="009C1D5F"/>
    <w:rsid w:val="009C3310"/>
    <w:rsid w:val="00A035EE"/>
    <w:rsid w:val="00A05E48"/>
    <w:rsid w:val="00A27A57"/>
    <w:rsid w:val="00A43630"/>
    <w:rsid w:val="00A6730F"/>
    <w:rsid w:val="00A70715"/>
    <w:rsid w:val="00A7273E"/>
    <w:rsid w:val="00A73FED"/>
    <w:rsid w:val="00AA5EF6"/>
    <w:rsid w:val="00AA6DD9"/>
    <w:rsid w:val="00AB68B6"/>
    <w:rsid w:val="00AD3225"/>
    <w:rsid w:val="00AD3653"/>
    <w:rsid w:val="00AE4212"/>
    <w:rsid w:val="00B3484A"/>
    <w:rsid w:val="00B37232"/>
    <w:rsid w:val="00B60630"/>
    <w:rsid w:val="00B709FE"/>
    <w:rsid w:val="00B87F15"/>
    <w:rsid w:val="00BA05C2"/>
    <w:rsid w:val="00BC031E"/>
    <w:rsid w:val="00BF7DDB"/>
    <w:rsid w:val="00C10EE3"/>
    <w:rsid w:val="00C27831"/>
    <w:rsid w:val="00C30515"/>
    <w:rsid w:val="00C32E6A"/>
    <w:rsid w:val="00C54071"/>
    <w:rsid w:val="00C61F39"/>
    <w:rsid w:val="00C72C86"/>
    <w:rsid w:val="00C807CF"/>
    <w:rsid w:val="00C9736D"/>
    <w:rsid w:val="00CA2C0D"/>
    <w:rsid w:val="00CA3BE5"/>
    <w:rsid w:val="00CA4667"/>
    <w:rsid w:val="00CB77E1"/>
    <w:rsid w:val="00CC4EBE"/>
    <w:rsid w:val="00CD3E18"/>
    <w:rsid w:val="00CE32E4"/>
    <w:rsid w:val="00CF7F01"/>
    <w:rsid w:val="00D0287B"/>
    <w:rsid w:val="00D07095"/>
    <w:rsid w:val="00D10AA7"/>
    <w:rsid w:val="00D24DBD"/>
    <w:rsid w:val="00D3751A"/>
    <w:rsid w:val="00D43AD2"/>
    <w:rsid w:val="00D573F5"/>
    <w:rsid w:val="00D6795B"/>
    <w:rsid w:val="00D74CAE"/>
    <w:rsid w:val="00D95346"/>
    <w:rsid w:val="00DB1114"/>
    <w:rsid w:val="00DB2A23"/>
    <w:rsid w:val="00DB5904"/>
    <w:rsid w:val="00DC6510"/>
    <w:rsid w:val="00DD2667"/>
    <w:rsid w:val="00DE67B5"/>
    <w:rsid w:val="00DF7217"/>
    <w:rsid w:val="00E263A7"/>
    <w:rsid w:val="00E5561D"/>
    <w:rsid w:val="00E72738"/>
    <w:rsid w:val="00E73D22"/>
    <w:rsid w:val="00E76F04"/>
    <w:rsid w:val="00E94AB5"/>
    <w:rsid w:val="00EA0D5A"/>
    <w:rsid w:val="00EA1668"/>
    <w:rsid w:val="00EC17D2"/>
    <w:rsid w:val="00EF72B7"/>
    <w:rsid w:val="00F020F7"/>
    <w:rsid w:val="00F2222E"/>
    <w:rsid w:val="00F30B52"/>
    <w:rsid w:val="00F36DD5"/>
    <w:rsid w:val="00F413D5"/>
    <w:rsid w:val="00F44202"/>
    <w:rsid w:val="00F473EC"/>
    <w:rsid w:val="00F56936"/>
    <w:rsid w:val="00F6706A"/>
    <w:rsid w:val="00F802C7"/>
    <w:rsid w:val="00F8366A"/>
    <w:rsid w:val="00FA209D"/>
    <w:rsid w:val="00FA6346"/>
    <w:rsid w:val="00FB311A"/>
    <w:rsid w:val="00FB39BD"/>
    <w:rsid w:val="00FB74CB"/>
    <w:rsid w:val="00FD6F21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41170F-8D4D-4FE3-BB5D-487D6713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6687A"/>
    <w:rPr>
      <w:rFonts w:eastAsia="Times New Roman"/>
      <w:strike w:val="0"/>
      <w:dstrike w:val="0"/>
    </w:rPr>
  </w:style>
  <w:style w:type="character" w:customStyle="1" w:styleId="WW8Num1z1">
    <w:name w:val="WW8Num1z1"/>
    <w:rsid w:val="0086687A"/>
  </w:style>
  <w:style w:type="character" w:customStyle="1" w:styleId="WW8Num1z2">
    <w:name w:val="WW8Num1z2"/>
    <w:rsid w:val="0086687A"/>
  </w:style>
  <w:style w:type="character" w:customStyle="1" w:styleId="WW8Num1z3">
    <w:name w:val="WW8Num1z3"/>
    <w:rsid w:val="0086687A"/>
  </w:style>
  <w:style w:type="character" w:customStyle="1" w:styleId="WW8Num1z4">
    <w:name w:val="WW8Num1z4"/>
    <w:rsid w:val="0086687A"/>
  </w:style>
  <w:style w:type="character" w:customStyle="1" w:styleId="WW8Num1z5">
    <w:name w:val="WW8Num1z5"/>
    <w:rsid w:val="0086687A"/>
  </w:style>
  <w:style w:type="character" w:customStyle="1" w:styleId="WW8Num1z6">
    <w:name w:val="WW8Num1z6"/>
    <w:rsid w:val="0086687A"/>
  </w:style>
  <w:style w:type="character" w:customStyle="1" w:styleId="WW8Num1z7">
    <w:name w:val="WW8Num1z7"/>
    <w:rsid w:val="0086687A"/>
  </w:style>
  <w:style w:type="character" w:customStyle="1" w:styleId="WW8Num1z8">
    <w:name w:val="WW8Num1z8"/>
    <w:rsid w:val="0086687A"/>
  </w:style>
  <w:style w:type="character" w:customStyle="1" w:styleId="WW8Num2z0">
    <w:name w:val="WW8Num2z0"/>
    <w:rsid w:val="0086687A"/>
    <w:rPr>
      <w:rFonts w:ascii="Symbol" w:hAnsi="Symbol" w:cs="Symbol" w:hint="default"/>
      <w:strike/>
    </w:rPr>
  </w:style>
  <w:style w:type="character" w:customStyle="1" w:styleId="WW8Num2z1">
    <w:name w:val="WW8Num2z1"/>
    <w:rsid w:val="0086687A"/>
    <w:rPr>
      <w:rFonts w:ascii="Courier New" w:hAnsi="Courier New" w:cs="Courier New"/>
    </w:rPr>
  </w:style>
  <w:style w:type="character" w:customStyle="1" w:styleId="WW8Num2z2">
    <w:name w:val="WW8Num2z2"/>
    <w:rsid w:val="0086687A"/>
    <w:rPr>
      <w:rFonts w:ascii="Wingdings" w:hAnsi="Wingdings" w:cs="Wingdings"/>
    </w:rPr>
  </w:style>
  <w:style w:type="character" w:customStyle="1" w:styleId="WW8Num2z3">
    <w:name w:val="WW8Num2z3"/>
    <w:rsid w:val="0086687A"/>
    <w:rPr>
      <w:rFonts w:ascii="Symbol" w:hAnsi="Symbol" w:cs="Symbol"/>
    </w:rPr>
  </w:style>
  <w:style w:type="character" w:customStyle="1" w:styleId="WW8Num2z4">
    <w:name w:val="WW8Num2z4"/>
    <w:rsid w:val="0086687A"/>
  </w:style>
  <w:style w:type="character" w:customStyle="1" w:styleId="WW8Num2z5">
    <w:name w:val="WW8Num2z5"/>
    <w:rsid w:val="0086687A"/>
  </w:style>
  <w:style w:type="character" w:customStyle="1" w:styleId="WW8Num2z6">
    <w:name w:val="WW8Num2z6"/>
    <w:rsid w:val="0086687A"/>
  </w:style>
  <w:style w:type="character" w:customStyle="1" w:styleId="WW8Num2z7">
    <w:name w:val="WW8Num2z7"/>
    <w:rsid w:val="0086687A"/>
  </w:style>
  <w:style w:type="character" w:customStyle="1" w:styleId="WW8Num2z8">
    <w:name w:val="WW8Num2z8"/>
    <w:rsid w:val="0086687A"/>
  </w:style>
  <w:style w:type="character" w:customStyle="1" w:styleId="WW8Num3z0">
    <w:name w:val="WW8Num3z0"/>
    <w:rsid w:val="0086687A"/>
    <w:rPr>
      <w:rFonts w:eastAsia="Times New Roman"/>
    </w:rPr>
  </w:style>
  <w:style w:type="character" w:customStyle="1" w:styleId="WW8Num4z0">
    <w:name w:val="WW8Num4z0"/>
    <w:rsid w:val="0086687A"/>
    <w:rPr>
      <w:strike w:val="0"/>
      <w:dstrike w:val="0"/>
    </w:rPr>
  </w:style>
  <w:style w:type="character" w:customStyle="1" w:styleId="WW8Num4z2">
    <w:name w:val="WW8Num4z2"/>
    <w:rsid w:val="0086687A"/>
  </w:style>
  <w:style w:type="character" w:customStyle="1" w:styleId="WW8Num4z4">
    <w:name w:val="WW8Num4z4"/>
    <w:rsid w:val="0086687A"/>
  </w:style>
  <w:style w:type="character" w:customStyle="1" w:styleId="WW8Num5z0">
    <w:name w:val="WW8Num5z0"/>
    <w:rsid w:val="0086687A"/>
  </w:style>
  <w:style w:type="character" w:customStyle="1" w:styleId="WW8Num5z1">
    <w:name w:val="WW8Num5z1"/>
    <w:rsid w:val="0086687A"/>
  </w:style>
  <w:style w:type="character" w:customStyle="1" w:styleId="WW8Num5z2">
    <w:name w:val="WW8Num5z2"/>
    <w:rsid w:val="0086687A"/>
  </w:style>
  <w:style w:type="character" w:customStyle="1" w:styleId="WW8Num5z3">
    <w:name w:val="WW8Num5z3"/>
    <w:rsid w:val="0086687A"/>
  </w:style>
  <w:style w:type="character" w:customStyle="1" w:styleId="WW8Num5z4">
    <w:name w:val="WW8Num5z4"/>
    <w:rsid w:val="0086687A"/>
  </w:style>
  <w:style w:type="character" w:customStyle="1" w:styleId="WW8Num5z5">
    <w:name w:val="WW8Num5z5"/>
    <w:rsid w:val="0086687A"/>
  </w:style>
  <w:style w:type="character" w:customStyle="1" w:styleId="WW8Num5z6">
    <w:name w:val="WW8Num5z6"/>
    <w:rsid w:val="0086687A"/>
  </w:style>
  <w:style w:type="character" w:customStyle="1" w:styleId="WW8Num5z7">
    <w:name w:val="WW8Num5z7"/>
    <w:rsid w:val="0086687A"/>
  </w:style>
  <w:style w:type="character" w:customStyle="1" w:styleId="WW8Num5z8">
    <w:name w:val="WW8Num5z8"/>
    <w:rsid w:val="0086687A"/>
  </w:style>
  <w:style w:type="character" w:customStyle="1" w:styleId="WW8Num6z0">
    <w:name w:val="WW8Num6z0"/>
    <w:rsid w:val="0086687A"/>
    <w:rPr>
      <w:rFonts w:ascii="Symbol" w:hAnsi="Symbol" w:cs="Symbol" w:hint="default"/>
    </w:rPr>
  </w:style>
  <w:style w:type="character" w:customStyle="1" w:styleId="WW8Num7z0">
    <w:name w:val="WW8Num7z0"/>
    <w:rsid w:val="0086687A"/>
  </w:style>
  <w:style w:type="character" w:customStyle="1" w:styleId="WW8Num7z1">
    <w:name w:val="WW8Num7z1"/>
    <w:rsid w:val="0086687A"/>
  </w:style>
  <w:style w:type="character" w:customStyle="1" w:styleId="WW8Num7z2">
    <w:name w:val="WW8Num7z2"/>
    <w:rsid w:val="0086687A"/>
  </w:style>
  <w:style w:type="character" w:customStyle="1" w:styleId="WW8Num7z3">
    <w:name w:val="WW8Num7z3"/>
    <w:rsid w:val="0086687A"/>
  </w:style>
  <w:style w:type="character" w:customStyle="1" w:styleId="WW8Num7z4">
    <w:name w:val="WW8Num7z4"/>
    <w:rsid w:val="0086687A"/>
  </w:style>
  <w:style w:type="character" w:customStyle="1" w:styleId="WW8Num7z5">
    <w:name w:val="WW8Num7z5"/>
    <w:rsid w:val="0086687A"/>
  </w:style>
  <w:style w:type="character" w:customStyle="1" w:styleId="WW8Num7z6">
    <w:name w:val="WW8Num7z6"/>
    <w:rsid w:val="0086687A"/>
  </w:style>
  <w:style w:type="character" w:customStyle="1" w:styleId="WW8Num7z7">
    <w:name w:val="WW8Num7z7"/>
    <w:rsid w:val="0086687A"/>
  </w:style>
  <w:style w:type="character" w:customStyle="1" w:styleId="WW8Num7z8">
    <w:name w:val="WW8Num7z8"/>
    <w:rsid w:val="0086687A"/>
  </w:style>
  <w:style w:type="character" w:customStyle="1" w:styleId="WW8Num8z0">
    <w:name w:val="WW8Num8z0"/>
    <w:rsid w:val="0086687A"/>
  </w:style>
  <w:style w:type="character" w:customStyle="1" w:styleId="WW8Num8z1">
    <w:name w:val="WW8Num8z1"/>
    <w:rsid w:val="0086687A"/>
  </w:style>
  <w:style w:type="character" w:customStyle="1" w:styleId="WW8Num8z2">
    <w:name w:val="WW8Num8z2"/>
    <w:rsid w:val="0086687A"/>
  </w:style>
  <w:style w:type="character" w:customStyle="1" w:styleId="WW8Num8z3">
    <w:name w:val="WW8Num8z3"/>
    <w:rsid w:val="0086687A"/>
  </w:style>
  <w:style w:type="character" w:customStyle="1" w:styleId="WW8Num8z4">
    <w:name w:val="WW8Num8z4"/>
    <w:rsid w:val="0086687A"/>
  </w:style>
  <w:style w:type="character" w:customStyle="1" w:styleId="WW8Num8z5">
    <w:name w:val="WW8Num8z5"/>
    <w:rsid w:val="0086687A"/>
  </w:style>
  <w:style w:type="character" w:customStyle="1" w:styleId="WW8Num8z6">
    <w:name w:val="WW8Num8z6"/>
    <w:rsid w:val="0086687A"/>
  </w:style>
  <w:style w:type="character" w:customStyle="1" w:styleId="WW8Num8z7">
    <w:name w:val="WW8Num8z7"/>
    <w:rsid w:val="0086687A"/>
  </w:style>
  <w:style w:type="character" w:customStyle="1" w:styleId="WW8Num8z8">
    <w:name w:val="WW8Num8z8"/>
    <w:rsid w:val="0086687A"/>
  </w:style>
  <w:style w:type="character" w:customStyle="1" w:styleId="WW8Num3z1">
    <w:name w:val="WW8Num3z1"/>
    <w:rsid w:val="0086687A"/>
  </w:style>
  <w:style w:type="character" w:customStyle="1" w:styleId="WW8Num3z2">
    <w:name w:val="WW8Num3z2"/>
    <w:rsid w:val="0086687A"/>
  </w:style>
  <w:style w:type="character" w:customStyle="1" w:styleId="WW8Num3z3">
    <w:name w:val="WW8Num3z3"/>
    <w:rsid w:val="0086687A"/>
  </w:style>
  <w:style w:type="character" w:customStyle="1" w:styleId="WW8Num3z4">
    <w:name w:val="WW8Num3z4"/>
    <w:rsid w:val="0086687A"/>
  </w:style>
  <w:style w:type="character" w:customStyle="1" w:styleId="WW8Num3z5">
    <w:name w:val="WW8Num3z5"/>
    <w:rsid w:val="0086687A"/>
  </w:style>
  <w:style w:type="character" w:customStyle="1" w:styleId="WW8Num3z6">
    <w:name w:val="WW8Num3z6"/>
    <w:rsid w:val="0086687A"/>
  </w:style>
  <w:style w:type="character" w:customStyle="1" w:styleId="WW8Num3z7">
    <w:name w:val="WW8Num3z7"/>
    <w:rsid w:val="0086687A"/>
  </w:style>
  <w:style w:type="character" w:customStyle="1" w:styleId="WW8Num3z8">
    <w:name w:val="WW8Num3z8"/>
    <w:rsid w:val="0086687A"/>
  </w:style>
  <w:style w:type="character" w:customStyle="1" w:styleId="WW8Num4z1">
    <w:name w:val="WW8Num4z1"/>
    <w:rsid w:val="0086687A"/>
  </w:style>
  <w:style w:type="character" w:customStyle="1" w:styleId="WW8Num4z3">
    <w:name w:val="WW8Num4z3"/>
    <w:rsid w:val="0086687A"/>
  </w:style>
  <w:style w:type="character" w:customStyle="1" w:styleId="WW8Num4z5">
    <w:name w:val="WW8Num4z5"/>
    <w:rsid w:val="0086687A"/>
  </w:style>
  <w:style w:type="character" w:customStyle="1" w:styleId="WW8Num4z6">
    <w:name w:val="WW8Num4z6"/>
    <w:rsid w:val="0086687A"/>
  </w:style>
  <w:style w:type="character" w:customStyle="1" w:styleId="WW8Num4z7">
    <w:name w:val="WW8Num4z7"/>
    <w:rsid w:val="0086687A"/>
  </w:style>
  <w:style w:type="character" w:customStyle="1" w:styleId="WW8Num4z8">
    <w:name w:val="WW8Num4z8"/>
    <w:rsid w:val="0086687A"/>
  </w:style>
  <w:style w:type="character" w:customStyle="1" w:styleId="WW8Num6z2">
    <w:name w:val="WW8Num6z2"/>
    <w:rsid w:val="0086687A"/>
    <w:rPr>
      <w:rFonts w:ascii="Wingdings" w:hAnsi="Wingdings" w:cs="Wingdings" w:hint="default"/>
    </w:rPr>
  </w:style>
  <w:style w:type="character" w:customStyle="1" w:styleId="WW8Num6z4">
    <w:name w:val="WW8Num6z4"/>
    <w:rsid w:val="0086687A"/>
    <w:rPr>
      <w:rFonts w:ascii="Courier New" w:hAnsi="Courier New" w:cs="Courier New" w:hint="default"/>
    </w:rPr>
  </w:style>
  <w:style w:type="character" w:customStyle="1" w:styleId="WW8Num9z0">
    <w:name w:val="WW8Num9z0"/>
    <w:rsid w:val="0086687A"/>
    <w:rPr>
      <w:rFonts w:hint="default"/>
    </w:rPr>
  </w:style>
  <w:style w:type="character" w:customStyle="1" w:styleId="WW8Num9z1">
    <w:name w:val="WW8Num9z1"/>
    <w:rsid w:val="0086687A"/>
  </w:style>
  <w:style w:type="character" w:customStyle="1" w:styleId="WW8Num9z2">
    <w:name w:val="WW8Num9z2"/>
    <w:rsid w:val="0086687A"/>
  </w:style>
  <w:style w:type="character" w:customStyle="1" w:styleId="WW8Num9z3">
    <w:name w:val="WW8Num9z3"/>
    <w:rsid w:val="0086687A"/>
  </w:style>
  <w:style w:type="character" w:customStyle="1" w:styleId="WW8Num9z4">
    <w:name w:val="WW8Num9z4"/>
    <w:rsid w:val="0086687A"/>
  </w:style>
  <w:style w:type="character" w:customStyle="1" w:styleId="WW8Num9z5">
    <w:name w:val="WW8Num9z5"/>
    <w:rsid w:val="0086687A"/>
  </w:style>
  <w:style w:type="character" w:customStyle="1" w:styleId="WW8Num9z6">
    <w:name w:val="WW8Num9z6"/>
    <w:rsid w:val="0086687A"/>
  </w:style>
  <w:style w:type="character" w:customStyle="1" w:styleId="WW8Num9z7">
    <w:name w:val="WW8Num9z7"/>
    <w:rsid w:val="0086687A"/>
  </w:style>
  <w:style w:type="character" w:customStyle="1" w:styleId="WW8Num9z8">
    <w:name w:val="WW8Num9z8"/>
    <w:rsid w:val="0086687A"/>
  </w:style>
  <w:style w:type="character" w:customStyle="1" w:styleId="WW8Num10z0">
    <w:name w:val="WW8Num10z0"/>
    <w:rsid w:val="0086687A"/>
    <w:rPr>
      <w:rFonts w:ascii="Symbol" w:hAnsi="Symbol" w:cs="Symbol" w:hint="default"/>
    </w:rPr>
  </w:style>
  <w:style w:type="character" w:customStyle="1" w:styleId="WW8Num10z1">
    <w:name w:val="WW8Num10z1"/>
    <w:rsid w:val="0086687A"/>
    <w:rPr>
      <w:rFonts w:ascii="Courier New" w:hAnsi="Courier New" w:cs="Courier New" w:hint="default"/>
    </w:rPr>
  </w:style>
  <w:style w:type="character" w:customStyle="1" w:styleId="WW8Num10z2">
    <w:name w:val="WW8Num10z2"/>
    <w:rsid w:val="0086687A"/>
    <w:rPr>
      <w:rFonts w:ascii="Wingdings" w:hAnsi="Wingdings" w:cs="Wingdings" w:hint="default"/>
    </w:rPr>
  </w:style>
  <w:style w:type="character" w:customStyle="1" w:styleId="WW8Num11z0">
    <w:name w:val="WW8Num11z0"/>
    <w:rsid w:val="0086687A"/>
  </w:style>
  <w:style w:type="character" w:customStyle="1" w:styleId="WW8Num11z1">
    <w:name w:val="WW8Num11z1"/>
    <w:rsid w:val="0086687A"/>
  </w:style>
  <w:style w:type="character" w:customStyle="1" w:styleId="WW8Num11z2">
    <w:name w:val="WW8Num11z2"/>
    <w:rsid w:val="0086687A"/>
  </w:style>
  <w:style w:type="character" w:customStyle="1" w:styleId="WW8Num11z3">
    <w:name w:val="WW8Num11z3"/>
    <w:rsid w:val="0086687A"/>
  </w:style>
  <w:style w:type="character" w:customStyle="1" w:styleId="WW8Num11z4">
    <w:name w:val="WW8Num11z4"/>
    <w:rsid w:val="0086687A"/>
  </w:style>
  <w:style w:type="character" w:customStyle="1" w:styleId="WW8Num11z5">
    <w:name w:val="WW8Num11z5"/>
    <w:rsid w:val="0086687A"/>
  </w:style>
  <w:style w:type="character" w:customStyle="1" w:styleId="WW8Num11z6">
    <w:name w:val="WW8Num11z6"/>
    <w:rsid w:val="0086687A"/>
  </w:style>
  <w:style w:type="character" w:customStyle="1" w:styleId="WW8Num11z7">
    <w:name w:val="WW8Num11z7"/>
    <w:rsid w:val="0086687A"/>
  </w:style>
  <w:style w:type="character" w:customStyle="1" w:styleId="WW8Num11z8">
    <w:name w:val="WW8Num11z8"/>
    <w:rsid w:val="0086687A"/>
  </w:style>
  <w:style w:type="character" w:customStyle="1" w:styleId="WW8Num12z0">
    <w:name w:val="WW8Num12z0"/>
    <w:rsid w:val="0086687A"/>
    <w:rPr>
      <w:rFonts w:ascii="Wingdings" w:hAnsi="Wingdings" w:cs="Wingdings"/>
    </w:rPr>
  </w:style>
  <w:style w:type="character" w:customStyle="1" w:styleId="WW8Num12z1">
    <w:name w:val="WW8Num12z1"/>
    <w:rsid w:val="0086687A"/>
    <w:rPr>
      <w:rFonts w:ascii="Courier New" w:hAnsi="Courier New" w:cs="Courier New"/>
    </w:rPr>
  </w:style>
  <w:style w:type="character" w:customStyle="1" w:styleId="WW8Num12z3">
    <w:name w:val="WW8Num12z3"/>
    <w:rsid w:val="0086687A"/>
    <w:rPr>
      <w:rFonts w:ascii="Symbol" w:hAnsi="Symbol" w:cs="Symbol"/>
    </w:rPr>
  </w:style>
  <w:style w:type="character" w:customStyle="1" w:styleId="Domylnaczcionkaakapitu1">
    <w:name w:val="Domyślna czcionka akapitu1"/>
    <w:rsid w:val="0086687A"/>
  </w:style>
  <w:style w:type="character" w:customStyle="1" w:styleId="StandardZnak">
    <w:name w:val="Standard Znak"/>
    <w:rsid w:val="0086687A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">
    <w:name w:val="Tekst podstawowy Znak"/>
    <w:rsid w:val="0086687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nakiprzypiswdolnych">
    <w:name w:val="Znaki przypisów dolnych"/>
    <w:rsid w:val="0086687A"/>
    <w:rPr>
      <w:vertAlign w:val="superscript"/>
    </w:rPr>
  </w:style>
  <w:style w:type="character" w:customStyle="1" w:styleId="Odwoaniedokomentarza1">
    <w:name w:val="Odwołanie do komentarza1"/>
    <w:rsid w:val="0086687A"/>
    <w:rPr>
      <w:sz w:val="16"/>
      <w:szCs w:val="16"/>
    </w:rPr>
  </w:style>
  <w:style w:type="character" w:customStyle="1" w:styleId="TekstkomentarzaZnak">
    <w:name w:val="Tekst komentarza Znak"/>
    <w:rsid w:val="0086687A"/>
    <w:rPr>
      <w:rFonts w:ascii="Times New Roman" w:eastAsia="DejaVu Sans" w:hAnsi="Times New Roman" w:cs="Tahoma"/>
      <w:kern w:val="1"/>
      <w:sz w:val="20"/>
      <w:szCs w:val="20"/>
    </w:rPr>
  </w:style>
  <w:style w:type="character" w:customStyle="1" w:styleId="TematkomentarzaZnak">
    <w:name w:val="Temat komentarza Znak"/>
    <w:rsid w:val="0086687A"/>
    <w:rPr>
      <w:rFonts w:ascii="Times New Roman" w:eastAsia="DejaVu Sans" w:hAnsi="Times New Roman" w:cs="Tahoma"/>
      <w:b/>
      <w:bCs/>
      <w:kern w:val="1"/>
      <w:sz w:val="20"/>
      <w:szCs w:val="20"/>
    </w:rPr>
  </w:style>
  <w:style w:type="character" w:customStyle="1" w:styleId="TekstdymkaZnak">
    <w:name w:val="Tekst dymka Znak"/>
    <w:rsid w:val="0086687A"/>
    <w:rPr>
      <w:rFonts w:ascii="Tahoma" w:eastAsia="DejaVu Sans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rsid w:val="008668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6687A"/>
    <w:pPr>
      <w:spacing w:after="120"/>
      <w:textAlignment w:val="auto"/>
    </w:pPr>
    <w:rPr>
      <w:rFonts w:eastAsia="Andale Sans UI" w:cs="Times New Roman"/>
    </w:rPr>
  </w:style>
  <w:style w:type="paragraph" w:styleId="Lista">
    <w:name w:val="List"/>
    <w:basedOn w:val="Tekstpodstawowy"/>
    <w:rsid w:val="0086687A"/>
    <w:rPr>
      <w:rFonts w:cs="Mangal"/>
    </w:rPr>
  </w:style>
  <w:style w:type="paragraph" w:customStyle="1" w:styleId="Podpis1">
    <w:name w:val="Podpis1"/>
    <w:basedOn w:val="Normalny"/>
    <w:rsid w:val="008668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6687A"/>
    <w:pPr>
      <w:suppressLineNumbers/>
    </w:pPr>
    <w:rPr>
      <w:rFonts w:cs="Mangal"/>
    </w:rPr>
  </w:style>
  <w:style w:type="paragraph" w:customStyle="1" w:styleId="Standard">
    <w:name w:val="Standard"/>
    <w:rsid w:val="0086687A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86687A"/>
    <w:pPr>
      <w:ind w:left="720"/>
    </w:pPr>
  </w:style>
  <w:style w:type="paragraph" w:styleId="Bezodstpw">
    <w:name w:val="No Spacing"/>
    <w:uiPriority w:val="1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6687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6687A"/>
    <w:rPr>
      <w:b/>
      <w:bCs/>
    </w:rPr>
  </w:style>
  <w:style w:type="paragraph" w:styleId="Tekstdymka">
    <w:name w:val="Balloon Text"/>
    <w:basedOn w:val="Normalny"/>
    <w:rsid w:val="0086687A"/>
    <w:rPr>
      <w:rFonts w:ascii="Tahoma" w:hAnsi="Tahoma"/>
      <w:sz w:val="16"/>
      <w:szCs w:val="16"/>
    </w:rPr>
  </w:style>
  <w:style w:type="character" w:styleId="Odwoaniedokomentarza">
    <w:name w:val="annotation reference"/>
    <w:unhideWhenUsed/>
    <w:rsid w:val="00D43A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43AD2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3AD2"/>
    <w:rPr>
      <w:rFonts w:eastAsia="DejaVu Sans" w:cs="Tahoma"/>
      <w:kern w:val="1"/>
      <w:lang w:eastAsia="ar-SA"/>
    </w:rPr>
  </w:style>
  <w:style w:type="character" w:styleId="Uwydatnienie">
    <w:name w:val="Emphasis"/>
    <w:uiPriority w:val="20"/>
    <w:qFormat/>
    <w:rsid w:val="009579DE"/>
    <w:rPr>
      <w:i/>
      <w:iCs/>
    </w:rPr>
  </w:style>
  <w:style w:type="character" w:customStyle="1" w:styleId="h1">
    <w:name w:val="h1"/>
    <w:rsid w:val="004C3A29"/>
  </w:style>
  <w:style w:type="character" w:customStyle="1" w:styleId="h2">
    <w:name w:val="h2"/>
    <w:rsid w:val="004C3A29"/>
  </w:style>
  <w:style w:type="character" w:styleId="Hipercze">
    <w:name w:val="Hyperlink"/>
    <w:basedOn w:val="Domylnaczcionkaakapitu"/>
    <w:uiPriority w:val="99"/>
    <w:unhideWhenUsed/>
    <w:rsid w:val="00DD26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E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E5B"/>
    <w:rPr>
      <w:rFonts w:eastAsia="DejaVu Sans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22E"/>
    <w:rPr>
      <w:rFonts w:eastAsia="DejaVu Sans" w:cs="Tahoma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8245-0914-4301-A040-D08A8C6E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6274</Words>
  <Characters>37644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Sawa</dc:creator>
  <cp:lastModifiedBy>Bartek</cp:lastModifiedBy>
  <cp:revision>4</cp:revision>
  <cp:lastPrinted>2017-07-07T06:25:00Z</cp:lastPrinted>
  <dcterms:created xsi:type="dcterms:W3CDTF">2017-09-27T11:17:00Z</dcterms:created>
  <dcterms:modified xsi:type="dcterms:W3CDTF">2017-10-04T17:15:00Z</dcterms:modified>
</cp:coreProperties>
</file>