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AB" w:rsidRDefault="000438AB" w:rsidP="000438A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Załącznik nr </w:t>
      </w:r>
      <w:r w:rsidR="00465E3A">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do SIWZ  - opis przedmiotu zamówienia – </w:t>
      </w:r>
    </w:p>
    <w:p w:rsidR="000438AB" w:rsidRDefault="000438AB" w:rsidP="000438AB">
      <w:pPr>
        <w:jc w:val="center"/>
        <w:rPr>
          <w:rFonts w:ascii="Times New Roman" w:hAnsi="Times New Roman" w:cs="Times New Roman"/>
          <w:b/>
          <w:bCs/>
          <w:sz w:val="28"/>
          <w:szCs w:val="28"/>
        </w:rPr>
      </w:pPr>
      <w:r>
        <w:rPr>
          <w:rFonts w:ascii="Times New Roman" w:hAnsi="Times New Roman" w:cs="Times New Roman"/>
          <w:b/>
          <w:bCs/>
          <w:sz w:val="28"/>
          <w:szCs w:val="28"/>
        </w:rPr>
        <w:t>Zasady prowadzenie wypasu zwierząt gospodarskich (owiec i kóz) w 16 obszarach Natura 2000 na Wyżynie Miechowskiej</w:t>
      </w:r>
    </w:p>
    <w:p w:rsidR="00E75ED2" w:rsidRDefault="000438AB" w:rsidP="000438AB">
      <w:pPr>
        <w:pStyle w:val="Akapitzlist"/>
        <w:numPr>
          <w:ilvl w:val="0"/>
          <w:numId w:val="1"/>
        </w:numPr>
        <w:jc w:val="center"/>
        <w:rPr>
          <w:rFonts w:ascii="Times New Roman" w:hAnsi="Times New Roman" w:cs="Times New Roman"/>
          <w:b/>
          <w:bCs/>
          <w:sz w:val="28"/>
          <w:szCs w:val="28"/>
        </w:rPr>
      </w:pPr>
      <w:r w:rsidRPr="000438AB">
        <w:rPr>
          <w:rFonts w:ascii="Times New Roman" w:hAnsi="Times New Roman" w:cs="Times New Roman"/>
          <w:b/>
          <w:bCs/>
          <w:sz w:val="28"/>
          <w:szCs w:val="28"/>
        </w:rPr>
        <w:t>Informacje ogólne</w:t>
      </w:r>
    </w:p>
    <w:p w:rsidR="000438AB" w:rsidRPr="00C7410B" w:rsidRDefault="000438AB" w:rsidP="000438AB">
      <w:pPr>
        <w:pStyle w:val="Akapitzlist"/>
        <w:numPr>
          <w:ilvl w:val="0"/>
          <w:numId w:val="3"/>
        </w:numPr>
        <w:ind w:left="284"/>
        <w:jc w:val="both"/>
        <w:rPr>
          <w:rFonts w:ascii="Times New Roman" w:hAnsi="Times New Roman" w:cs="Times New Roman"/>
          <w:color w:val="FF0000"/>
          <w:sz w:val="24"/>
          <w:szCs w:val="24"/>
        </w:rPr>
      </w:pPr>
      <w:r w:rsidRPr="00CF61C2">
        <w:rPr>
          <w:rFonts w:ascii="Times New Roman" w:hAnsi="Times New Roman" w:cs="Times New Roman"/>
          <w:sz w:val="24"/>
          <w:szCs w:val="24"/>
        </w:rPr>
        <w:t>Wykonawca zobowiązany jest do dysponowania własnym stadem owiec i kóz w liczbie wskazanej w załączniku nr 3.</w:t>
      </w:r>
      <w:r w:rsidR="00C7410B" w:rsidRPr="00CF61C2">
        <w:rPr>
          <w:rFonts w:ascii="Times New Roman" w:hAnsi="Times New Roman" w:cs="Times New Roman"/>
          <w:sz w:val="24"/>
          <w:szCs w:val="24"/>
        </w:rPr>
        <w:t xml:space="preserve"> Z zastrzeżeniem, że dla części </w:t>
      </w:r>
      <w:r w:rsidR="00FC0765">
        <w:rPr>
          <w:rFonts w:ascii="Times New Roman" w:hAnsi="Times New Roman" w:cs="Times New Roman"/>
          <w:sz w:val="24"/>
          <w:szCs w:val="24"/>
        </w:rPr>
        <w:t xml:space="preserve">III i </w:t>
      </w:r>
      <w:r w:rsidR="00C7410B" w:rsidRPr="00CF61C2">
        <w:rPr>
          <w:rFonts w:ascii="Times New Roman" w:hAnsi="Times New Roman" w:cs="Times New Roman"/>
          <w:sz w:val="24"/>
          <w:szCs w:val="24"/>
        </w:rPr>
        <w:t>IV</w:t>
      </w:r>
      <w:r w:rsidR="00FC0765">
        <w:rPr>
          <w:rFonts w:ascii="Times New Roman" w:hAnsi="Times New Roman" w:cs="Times New Roman"/>
          <w:sz w:val="24"/>
          <w:szCs w:val="24"/>
        </w:rPr>
        <w:t xml:space="preserve"> </w:t>
      </w:r>
      <w:r w:rsidR="00C7410B" w:rsidRPr="00CF61C2">
        <w:rPr>
          <w:rFonts w:ascii="Times New Roman" w:hAnsi="Times New Roman" w:cs="Times New Roman"/>
          <w:sz w:val="24"/>
          <w:szCs w:val="24"/>
        </w:rPr>
        <w:t>zamówienia stado zostanie przekazane w całości przez Zamawiającego</w:t>
      </w:r>
      <w:r w:rsidR="00C7410B" w:rsidRPr="00C7410B">
        <w:rPr>
          <w:rFonts w:ascii="Times New Roman" w:hAnsi="Times New Roman" w:cs="Times New Roman"/>
          <w:color w:val="FF0000"/>
          <w:sz w:val="24"/>
          <w:szCs w:val="24"/>
        </w:rPr>
        <w:t>.</w:t>
      </w:r>
    </w:p>
    <w:p w:rsidR="000438AB" w:rsidRDefault="000438AB" w:rsidP="000438AB">
      <w:pPr>
        <w:pStyle w:val="Akapitzlist"/>
        <w:numPr>
          <w:ilvl w:val="0"/>
          <w:numId w:val="3"/>
        </w:numPr>
        <w:ind w:left="284"/>
        <w:jc w:val="both"/>
        <w:rPr>
          <w:rFonts w:ascii="Times New Roman" w:hAnsi="Times New Roman" w:cs="Times New Roman"/>
          <w:sz w:val="24"/>
          <w:szCs w:val="24"/>
        </w:rPr>
      </w:pPr>
      <w:r>
        <w:rPr>
          <w:rFonts w:ascii="Times New Roman" w:hAnsi="Times New Roman" w:cs="Times New Roman"/>
          <w:sz w:val="24"/>
          <w:szCs w:val="24"/>
        </w:rPr>
        <w:t>Rasy zwierząt dopuszczone do wypasu:</w:t>
      </w:r>
    </w:p>
    <w:p w:rsidR="000438AB" w:rsidRDefault="000438AB" w:rsidP="000438A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owce: olkuska, czarnogłówka, wrzosówka, świniarka, cakiel górski lub skudde.</w:t>
      </w:r>
    </w:p>
    <w:p w:rsidR="000438AB" w:rsidRDefault="000438AB" w:rsidP="000438AB">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kozy: rasy nie mięsne.</w:t>
      </w:r>
    </w:p>
    <w:p w:rsidR="000438AB" w:rsidRDefault="000438AB" w:rsidP="000438AB">
      <w:pPr>
        <w:pStyle w:val="Akapitzlist"/>
        <w:numPr>
          <w:ilvl w:val="0"/>
          <w:numId w:val="3"/>
        </w:numPr>
        <w:ind w:left="284"/>
        <w:jc w:val="both"/>
        <w:rPr>
          <w:rFonts w:ascii="Times New Roman" w:hAnsi="Times New Roman" w:cs="Times New Roman"/>
          <w:sz w:val="24"/>
          <w:szCs w:val="24"/>
        </w:rPr>
      </w:pPr>
      <w:r>
        <w:rPr>
          <w:rFonts w:ascii="Times New Roman" w:hAnsi="Times New Roman" w:cs="Times New Roman"/>
          <w:sz w:val="24"/>
          <w:szCs w:val="24"/>
        </w:rPr>
        <w:t>Okres prowadzenia wypasu:</w:t>
      </w:r>
    </w:p>
    <w:p w:rsidR="000438AB" w:rsidRPr="00CF61C2" w:rsidRDefault="000438AB" w:rsidP="000438A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 roku 2021: </w:t>
      </w:r>
      <w:r>
        <w:rPr>
          <w:rFonts w:ascii="Times New Roman" w:hAnsi="Times New Roman" w:cs="Times New Roman"/>
          <w:b/>
          <w:bCs/>
          <w:sz w:val="24"/>
          <w:szCs w:val="24"/>
        </w:rPr>
        <w:t xml:space="preserve">od </w:t>
      </w:r>
      <w:r w:rsidR="002A2005">
        <w:rPr>
          <w:rFonts w:ascii="Times New Roman" w:hAnsi="Times New Roman" w:cs="Times New Roman"/>
          <w:b/>
          <w:bCs/>
          <w:sz w:val="24"/>
          <w:szCs w:val="24"/>
        </w:rPr>
        <w:t xml:space="preserve">momentu podpisania umowy </w:t>
      </w:r>
      <w:r>
        <w:rPr>
          <w:rFonts w:ascii="Times New Roman" w:hAnsi="Times New Roman" w:cs="Times New Roman"/>
          <w:b/>
          <w:bCs/>
          <w:sz w:val="24"/>
          <w:szCs w:val="24"/>
        </w:rPr>
        <w:t>do</w:t>
      </w:r>
      <w:r w:rsidR="00C7410B">
        <w:rPr>
          <w:rFonts w:ascii="Times New Roman" w:hAnsi="Times New Roman" w:cs="Times New Roman"/>
          <w:b/>
          <w:bCs/>
          <w:sz w:val="24"/>
          <w:szCs w:val="24"/>
        </w:rPr>
        <w:t xml:space="preserve"> </w:t>
      </w:r>
      <w:r w:rsidR="00C7410B" w:rsidRPr="00CF61C2">
        <w:rPr>
          <w:rFonts w:ascii="Times New Roman" w:hAnsi="Times New Roman" w:cs="Times New Roman"/>
          <w:b/>
          <w:bCs/>
          <w:sz w:val="24"/>
          <w:szCs w:val="24"/>
        </w:rPr>
        <w:t>3</w:t>
      </w:r>
      <w:r w:rsidR="00D4444F">
        <w:rPr>
          <w:rFonts w:ascii="Times New Roman" w:hAnsi="Times New Roman" w:cs="Times New Roman"/>
          <w:b/>
          <w:bCs/>
          <w:sz w:val="24"/>
          <w:szCs w:val="24"/>
        </w:rPr>
        <w:t>1</w:t>
      </w:r>
      <w:r w:rsidR="00C7410B" w:rsidRPr="00CF61C2">
        <w:rPr>
          <w:rFonts w:ascii="Times New Roman" w:hAnsi="Times New Roman" w:cs="Times New Roman"/>
          <w:b/>
          <w:bCs/>
          <w:sz w:val="24"/>
          <w:szCs w:val="24"/>
        </w:rPr>
        <w:t xml:space="preserve"> października</w:t>
      </w:r>
      <w:r w:rsidRPr="00CF61C2">
        <w:rPr>
          <w:rFonts w:ascii="Times New Roman" w:hAnsi="Times New Roman" w:cs="Times New Roman"/>
          <w:b/>
          <w:bCs/>
          <w:sz w:val="24"/>
          <w:szCs w:val="24"/>
        </w:rPr>
        <w:t>;</w:t>
      </w:r>
    </w:p>
    <w:p w:rsidR="000438AB" w:rsidRPr="000438AB" w:rsidRDefault="000438AB" w:rsidP="000438A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 latach 2021 – 2023 : </w:t>
      </w:r>
      <w:r>
        <w:rPr>
          <w:rFonts w:ascii="Times New Roman" w:hAnsi="Times New Roman" w:cs="Times New Roman"/>
          <w:b/>
          <w:bCs/>
          <w:sz w:val="24"/>
          <w:szCs w:val="24"/>
        </w:rPr>
        <w:t xml:space="preserve">od 15 maja do </w:t>
      </w:r>
      <w:r w:rsidR="00C7410B" w:rsidRPr="00CF61C2">
        <w:rPr>
          <w:rFonts w:ascii="Times New Roman" w:hAnsi="Times New Roman" w:cs="Times New Roman"/>
          <w:b/>
          <w:bCs/>
          <w:sz w:val="24"/>
          <w:szCs w:val="24"/>
        </w:rPr>
        <w:t>30</w:t>
      </w:r>
      <w:r w:rsidR="00C7410B">
        <w:rPr>
          <w:rFonts w:ascii="Times New Roman" w:hAnsi="Times New Roman" w:cs="Times New Roman"/>
          <w:b/>
          <w:bCs/>
          <w:sz w:val="24"/>
          <w:szCs w:val="24"/>
        </w:rPr>
        <w:t xml:space="preserve"> </w:t>
      </w:r>
      <w:r>
        <w:rPr>
          <w:rFonts w:ascii="Times New Roman" w:hAnsi="Times New Roman" w:cs="Times New Roman"/>
          <w:b/>
          <w:bCs/>
          <w:sz w:val="24"/>
          <w:szCs w:val="24"/>
        </w:rPr>
        <w:t>września.</w:t>
      </w:r>
    </w:p>
    <w:p w:rsidR="000438AB" w:rsidRDefault="000438AB" w:rsidP="000438AB">
      <w:pPr>
        <w:pStyle w:val="Akapitzlist"/>
        <w:numPr>
          <w:ilvl w:val="0"/>
          <w:numId w:val="3"/>
        </w:numPr>
        <w:ind w:left="284"/>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usługa polegająca na prowadzeniu wypasu w siedliskach kserotermicznych w 16 obszarach Natura 2000 na Wyżynie Miechowskiej: </w:t>
      </w:r>
      <w:bookmarkStart w:id="0" w:name="_Hlk63946219"/>
      <w:r w:rsidRPr="000438AB">
        <w:rPr>
          <w:rFonts w:ascii="Times New Roman" w:hAnsi="Times New Roman" w:cs="Times New Roman"/>
          <w:sz w:val="24"/>
          <w:szCs w:val="24"/>
        </w:rPr>
        <w:t xml:space="preserve">Chodów – Falniów </w:t>
      </w:r>
      <w:bookmarkEnd w:id="0"/>
      <w:r w:rsidRPr="000438AB">
        <w:rPr>
          <w:rFonts w:ascii="Times New Roman" w:hAnsi="Times New Roman" w:cs="Times New Roman"/>
          <w:sz w:val="24"/>
          <w:szCs w:val="24"/>
        </w:rPr>
        <w:t xml:space="preserve">PLH120063, Cybowa Góra PLH120049, Dąbie PLH120064, Giebułtów PLH120051, Kaczmarowe Doły PLH120062, Kalina-Lisiniec PLH120007, Kalina Mała PLH120054, Komorów PLH120055, Opalonki PLH120071, </w:t>
      </w:r>
      <w:bookmarkStart w:id="1" w:name="_Hlk63946267"/>
      <w:r w:rsidRPr="000438AB">
        <w:rPr>
          <w:rFonts w:ascii="Times New Roman" w:hAnsi="Times New Roman" w:cs="Times New Roman"/>
          <w:sz w:val="24"/>
          <w:szCs w:val="24"/>
        </w:rPr>
        <w:t>Poradów</w:t>
      </w:r>
      <w:bookmarkEnd w:id="1"/>
      <w:r w:rsidRPr="000438AB">
        <w:rPr>
          <w:rFonts w:ascii="Times New Roman" w:hAnsi="Times New Roman" w:cs="Times New Roman"/>
          <w:sz w:val="24"/>
          <w:szCs w:val="24"/>
        </w:rPr>
        <w:t xml:space="preserve"> PLH120072, Pstroszyce PLH120073, Sławice Duchowne PLH120074, Sterczów - Ścianka PLH120015, Uniejów Parcele PLH120075, Wały PLH120017 oraz Widnica PLH120076.</w:t>
      </w:r>
    </w:p>
    <w:p w:rsidR="000438AB" w:rsidRDefault="000438AB" w:rsidP="000438AB">
      <w:pPr>
        <w:pStyle w:val="Akapitzlist"/>
        <w:numPr>
          <w:ilvl w:val="0"/>
          <w:numId w:val="3"/>
        </w:numPr>
        <w:ind w:left="284"/>
        <w:jc w:val="both"/>
        <w:rPr>
          <w:rFonts w:ascii="Times New Roman" w:hAnsi="Times New Roman" w:cs="Times New Roman"/>
          <w:sz w:val="24"/>
          <w:szCs w:val="24"/>
        </w:rPr>
      </w:pPr>
      <w:r>
        <w:rPr>
          <w:rFonts w:ascii="Times New Roman" w:hAnsi="Times New Roman" w:cs="Times New Roman"/>
          <w:sz w:val="24"/>
          <w:szCs w:val="24"/>
        </w:rPr>
        <w:t>Zamówienie składa się z 10 części:</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bookmarkStart w:id="2" w:name="_Hlk16593520"/>
      <w:r w:rsidRPr="00190BF6">
        <w:rPr>
          <w:rFonts w:ascii="Times New Roman" w:eastAsia="Calibri" w:hAnsi="Times New Roman" w:cs="Times New Roman"/>
          <w:b/>
          <w:bCs/>
          <w:sz w:val="24"/>
          <w:lang w:eastAsia="ar-SA"/>
        </w:rPr>
        <w:t>Część I</w:t>
      </w:r>
      <w:r w:rsidRPr="00190BF6">
        <w:rPr>
          <w:rFonts w:ascii="Times New Roman" w:eastAsia="Calibri" w:hAnsi="Times New Roman" w:cs="Times New Roman"/>
          <w:sz w:val="24"/>
          <w:lang w:eastAsia="ar-SA"/>
        </w:rPr>
        <w:t xml:space="preserve"> – </w:t>
      </w:r>
      <w:r w:rsidRPr="00190BF6">
        <w:rPr>
          <w:rFonts w:ascii="Times New Roman" w:eastAsia="Calibri" w:hAnsi="Times New Roman" w:cs="Times New Roman"/>
          <w:b/>
          <w:bCs/>
          <w:i/>
          <w:iCs/>
          <w:sz w:val="24"/>
          <w:lang w:eastAsia="ar-SA"/>
        </w:rPr>
        <w:t xml:space="preserve">Prowadzenie </w:t>
      </w:r>
      <w:r>
        <w:rPr>
          <w:rFonts w:ascii="Times New Roman" w:eastAsia="Calibri" w:hAnsi="Times New Roman" w:cs="Times New Roman"/>
          <w:b/>
          <w:bCs/>
          <w:i/>
          <w:iCs/>
          <w:sz w:val="24"/>
          <w:lang w:eastAsia="ar-SA"/>
        </w:rPr>
        <w:t xml:space="preserve">wypasu zwierząt gospodarskich w </w:t>
      </w:r>
      <w:r w:rsidRPr="00190BF6">
        <w:rPr>
          <w:rFonts w:ascii="Times New Roman" w:eastAsia="Calibri" w:hAnsi="Times New Roman" w:cs="Times New Roman"/>
          <w:b/>
          <w:bCs/>
          <w:i/>
          <w:iCs/>
          <w:sz w:val="24"/>
          <w:lang w:eastAsia="ar-SA"/>
        </w:rPr>
        <w:t>obszarach Natura 2000: Dąbie, Wały</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6B08C1">
        <w:rPr>
          <w:rFonts w:ascii="Times New Roman" w:eastAsia="Calibri" w:hAnsi="Times New Roman" w:cs="Times New Roman"/>
          <w:b/>
          <w:bCs/>
          <w:sz w:val="24"/>
          <w:lang w:eastAsia="ar-SA"/>
        </w:rPr>
        <w:t>Cześć II</w:t>
      </w:r>
      <w:r>
        <w:rPr>
          <w:rFonts w:ascii="Times New Roman" w:eastAsia="Calibri" w:hAnsi="Times New Roman" w:cs="Times New Roman"/>
          <w:b/>
          <w:bCs/>
          <w:i/>
          <w:iCs/>
          <w:sz w:val="24"/>
          <w:lang w:eastAsia="ar-SA"/>
        </w:rPr>
        <w:t xml:space="preserve"> – </w:t>
      </w:r>
      <w:r w:rsidRPr="00190BF6">
        <w:rPr>
          <w:rFonts w:ascii="Times New Roman" w:eastAsia="Calibri" w:hAnsi="Times New Roman" w:cs="Times New Roman"/>
          <w:b/>
          <w:bCs/>
          <w:i/>
          <w:iCs/>
          <w:sz w:val="24"/>
          <w:lang w:eastAsia="ar-SA"/>
        </w:rPr>
        <w:t>Prowadzenie wypasu</w:t>
      </w:r>
      <w:r>
        <w:rPr>
          <w:rFonts w:ascii="Times New Roman" w:eastAsia="Calibri" w:hAnsi="Times New Roman" w:cs="Times New Roman"/>
          <w:b/>
          <w:bCs/>
          <w:i/>
          <w:iCs/>
          <w:sz w:val="24"/>
          <w:lang w:eastAsia="ar-SA"/>
        </w:rPr>
        <w:t xml:space="preserve"> zwierząt gospodarskich</w:t>
      </w:r>
      <w:r w:rsidRPr="00190BF6">
        <w:rPr>
          <w:rFonts w:ascii="Times New Roman" w:eastAsia="Calibri" w:hAnsi="Times New Roman" w:cs="Times New Roman"/>
          <w:b/>
          <w:bCs/>
          <w:i/>
          <w:iCs/>
          <w:sz w:val="24"/>
          <w:lang w:eastAsia="ar-SA"/>
        </w:rPr>
        <w:t xml:space="preserve"> </w:t>
      </w:r>
      <w:r>
        <w:rPr>
          <w:rFonts w:ascii="Times New Roman" w:eastAsia="Calibri" w:hAnsi="Times New Roman" w:cs="Times New Roman"/>
          <w:b/>
          <w:bCs/>
          <w:i/>
          <w:iCs/>
          <w:sz w:val="24"/>
          <w:lang w:eastAsia="ar-SA"/>
        </w:rPr>
        <w:t xml:space="preserve">w </w:t>
      </w:r>
      <w:r w:rsidRPr="00190BF6">
        <w:rPr>
          <w:rFonts w:ascii="Times New Roman" w:eastAsia="Calibri" w:hAnsi="Times New Roman" w:cs="Times New Roman"/>
          <w:b/>
          <w:bCs/>
          <w:i/>
          <w:iCs/>
          <w:sz w:val="24"/>
          <w:lang w:eastAsia="ar-SA"/>
        </w:rPr>
        <w:t>obszarach Natura 2000: Opalonki</w:t>
      </w:r>
      <w:r>
        <w:rPr>
          <w:rFonts w:ascii="Times New Roman" w:eastAsia="Calibri" w:hAnsi="Times New Roman" w:cs="Times New Roman"/>
          <w:b/>
          <w:bCs/>
          <w:i/>
          <w:iCs/>
          <w:sz w:val="24"/>
          <w:lang w:eastAsia="ar-SA"/>
        </w:rPr>
        <w:t>, Kalina Lisiniec, Sterczów Ścianka.</w:t>
      </w:r>
    </w:p>
    <w:p w:rsidR="000438AB" w:rsidRPr="00190BF6"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6B08C1">
        <w:rPr>
          <w:rFonts w:ascii="Times New Roman" w:eastAsia="Calibri" w:hAnsi="Times New Roman" w:cs="Times New Roman"/>
          <w:b/>
          <w:bCs/>
          <w:sz w:val="24"/>
          <w:lang w:eastAsia="ar-SA"/>
        </w:rPr>
        <w:t>Cześć III</w:t>
      </w:r>
      <w:r w:rsidRPr="006B08C1">
        <w:rPr>
          <w:rFonts w:ascii="Times New Roman" w:eastAsia="Calibri" w:hAnsi="Times New Roman" w:cs="Times New Roman"/>
          <w:b/>
          <w:bCs/>
          <w:i/>
          <w:iCs/>
          <w:sz w:val="24"/>
          <w:lang w:eastAsia="ar-SA"/>
        </w:rPr>
        <w:t xml:space="preserve"> – </w:t>
      </w:r>
      <w:r w:rsidRPr="00190BF6">
        <w:rPr>
          <w:rFonts w:ascii="Times New Roman" w:eastAsia="Calibri" w:hAnsi="Times New Roman" w:cs="Times New Roman"/>
          <w:b/>
          <w:bCs/>
          <w:i/>
          <w:iCs/>
          <w:sz w:val="24"/>
          <w:lang w:eastAsia="ar-SA"/>
        </w:rPr>
        <w:t xml:space="preserve">Prowadzenie </w:t>
      </w:r>
      <w:r w:rsidRPr="006B08C1">
        <w:rPr>
          <w:rFonts w:ascii="Times New Roman" w:eastAsia="Calibri" w:hAnsi="Times New Roman" w:cs="Times New Roman"/>
          <w:b/>
          <w:bCs/>
          <w:i/>
          <w:iCs/>
          <w:sz w:val="24"/>
          <w:lang w:eastAsia="ar-SA"/>
        </w:rPr>
        <w:t>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t>
      </w:r>
      <w:r>
        <w:rPr>
          <w:rFonts w:ascii="Times New Roman" w:eastAsia="Calibri" w:hAnsi="Times New Roman" w:cs="Times New Roman"/>
          <w:b/>
          <w:bCs/>
          <w:i/>
          <w:iCs/>
          <w:sz w:val="24"/>
          <w:lang w:eastAsia="ar-SA"/>
        </w:rPr>
        <w:t xml:space="preserve">w </w:t>
      </w:r>
      <w:r w:rsidRPr="00190BF6">
        <w:rPr>
          <w:rFonts w:ascii="Times New Roman" w:eastAsia="Calibri" w:hAnsi="Times New Roman" w:cs="Times New Roman"/>
          <w:b/>
          <w:bCs/>
          <w:i/>
          <w:iCs/>
          <w:sz w:val="24"/>
          <w:lang w:eastAsia="ar-SA"/>
        </w:rPr>
        <w:t>obszarach Natura 2000:</w:t>
      </w:r>
      <w:r w:rsidRPr="006B08C1">
        <w:rPr>
          <w:rFonts w:ascii="Times New Roman" w:eastAsia="Calibri" w:hAnsi="Times New Roman" w:cs="Times New Roman"/>
          <w:b/>
          <w:bCs/>
          <w:i/>
          <w:iCs/>
          <w:sz w:val="24"/>
          <w:lang w:eastAsia="ar-SA"/>
        </w:rPr>
        <w:t xml:space="preserve"> </w:t>
      </w:r>
      <w:r w:rsidRPr="00190BF6">
        <w:rPr>
          <w:rFonts w:ascii="Times New Roman" w:eastAsia="Calibri" w:hAnsi="Times New Roman" w:cs="Times New Roman"/>
          <w:b/>
          <w:bCs/>
          <w:i/>
          <w:iCs/>
          <w:sz w:val="24"/>
          <w:lang w:eastAsia="ar-SA"/>
        </w:rPr>
        <w:t>Giebułtów,</w:t>
      </w:r>
      <w:r w:rsidRPr="006B08C1">
        <w:rPr>
          <w:rFonts w:ascii="Times New Roman" w:eastAsia="Calibri" w:hAnsi="Times New Roman" w:cs="Times New Roman"/>
          <w:b/>
          <w:bCs/>
          <w:i/>
          <w:iCs/>
          <w:sz w:val="24"/>
          <w:lang w:eastAsia="ar-SA"/>
        </w:rPr>
        <w:t xml:space="preserve"> </w:t>
      </w:r>
      <w:r w:rsidRPr="00190BF6">
        <w:rPr>
          <w:rFonts w:ascii="Times New Roman" w:eastAsia="Calibri" w:hAnsi="Times New Roman" w:cs="Times New Roman"/>
          <w:b/>
          <w:bCs/>
          <w:i/>
          <w:iCs/>
          <w:sz w:val="24"/>
          <w:lang w:eastAsia="ar-SA"/>
        </w:rPr>
        <w:t>Widnica</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bookmarkStart w:id="3" w:name="_Hlk16602985"/>
      <w:bookmarkEnd w:id="2"/>
      <w:r w:rsidRPr="00190BF6">
        <w:rPr>
          <w:rFonts w:ascii="Times New Roman" w:eastAsia="Calibri" w:hAnsi="Times New Roman" w:cs="Times New Roman"/>
          <w:b/>
          <w:bCs/>
          <w:sz w:val="24"/>
          <w:lang w:eastAsia="ar-SA"/>
        </w:rPr>
        <w:t>Część I</w:t>
      </w:r>
      <w:r>
        <w:rPr>
          <w:rFonts w:ascii="Times New Roman" w:eastAsia="Calibri" w:hAnsi="Times New Roman" w:cs="Times New Roman"/>
          <w:b/>
          <w:bCs/>
          <w:sz w:val="24"/>
          <w:lang w:eastAsia="ar-SA"/>
        </w:rPr>
        <w:t>V</w:t>
      </w:r>
      <w:r w:rsidRPr="00190BF6">
        <w:rPr>
          <w:rFonts w:ascii="Times New Roman" w:eastAsia="Calibri" w:hAnsi="Times New Roman" w:cs="Times New Roman"/>
          <w:sz w:val="24"/>
          <w:lang w:eastAsia="ar-SA"/>
        </w:rPr>
        <w:t xml:space="preserve"> – </w:t>
      </w:r>
      <w:r w:rsidRPr="00190BF6">
        <w:rPr>
          <w:rFonts w:ascii="Times New Roman" w:eastAsia="Calibri" w:hAnsi="Times New Roman" w:cs="Times New Roman"/>
          <w:b/>
          <w:bCs/>
          <w:i/>
          <w:iCs/>
          <w:sz w:val="24"/>
          <w:lang w:eastAsia="ar-SA"/>
        </w:rPr>
        <w:t xml:space="preserve">Prowadzenie </w:t>
      </w:r>
      <w:r w:rsidRPr="006B08C1">
        <w:rPr>
          <w:rFonts w:ascii="Times New Roman" w:eastAsia="Calibri" w:hAnsi="Times New Roman" w:cs="Times New Roman"/>
          <w:b/>
          <w:bCs/>
          <w:i/>
          <w:iCs/>
          <w:sz w:val="24"/>
          <w:lang w:eastAsia="ar-SA"/>
        </w:rPr>
        <w:t>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t>
      </w:r>
      <w:r>
        <w:rPr>
          <w:rFonts w:ascii="Times New Roman" w:eastAsia="Calibri" w:hAnsi="Times New Roman" w:cs="Times New Roman"/>
          <w:b/>
          <w:bCs/>
          <w:i/>
          <w:iCs/>
          <w:sz w:val="24"/>
          <w:lang w:eastAsia="ar-SA"/>
        </w:rPr>
        <w:t xml:space="preserve">w </w:t>
      </w:r>
      <w:r w:rsidRPr="00190BF6">
        <w:rPr>
          <w:rFonts w:ascii="Times New Roman" w:eastAsia="Calibri" w:hAnsi="Times New Roman" w:cs="Times New Roman"/>
          <w:b/>
          <w:bCs/>
          <w:i/>
          <w:iCs/>
          <w:sz w:val="24"/>
          <w:lang w:eastAsia="ar-SA"/>
        </w:rPr>
        <w:t>obszarach Natura 2000</w:t>
      </w:r>
      <w:r>
        <w:rPr>
          <w:rFonts w:ascii="Times New Roman" w:eastAsia="Calibri" w:hAnsi="Times New Roman" w:cs="Times New Roman"/>
          <w:b/>
          <w:bCs/>
          <w:i/>
          <w:iCs/>
          <w:sz w:val="24"/>
          <w:lang w:eastAsia="ar-SA"/>
        </w:rPr>
        <w:t>:</w:t>
      </w:r>
      <w:r w:rsidRPr="006B08C1">
        <w:rPr>
          <w:rFonts w:ascii="Times New Roman" w:eastAsia="Calibri" w:hAnsi="Times New Roman" w:cs="Times New Roman"/>
          <w:b/>
          <w:bCs/>
          <w:i/>
          <w:iCs/>
          <w:sz w:val="24"/>
          <w:lang w:eastAsia="ar-SA"/>
        </w:rPr>
        <w:t xml:space="preserve"> </w:t>
      </w:r>
      <w:r w:rsidRPr="00190BF6">
        <w:rPr>
          <w:rFonts w:ascii="Times New Roman" w:eastAsia="Calibri" w:hAnsi="Times New Roman" w:cs="Times New Roman"/>
          <w:b/>
          <w:bCs/>
          <w:i/>
          <w:iCs/>
          <w:sz w:val="24"/>
          <w:lang w:eastAsia="ar-SA"/>
        </w:rPr>
        <w:t>Kalina Mała</w:t>
      </w:r>
      <w:r>
        <w:rPr>
          <w:rFonts w:ascii="Times New Roman" w:eastAsia="Calibri" w:hAnsi="Times New Roman" w:cs="Times New Roman"/>
          <w:b/>
          <w:bCs/>
          <w:i/>
          <w:iCs/>
          <w:sz w:val="24"/>
          <w:lang w:eastAsia="ar-SA"/>
        </w:rPr>
        <w:t xml:space="preserve">, </w:t>
      </w:r>
      <w:r w:rsidRPr="00190BF6">
        <w:rPr>
          <w:rFonts w:ascii="Times New Roman" w:eastAsia="Calibri" w:hAnsi="Times New Roman" w:cs="Times New Roman"/>
          <w:b/>
          <w:bCs/>
          <w:i/>
          <w:iCs/>
          <w:sz w:val="24"/>
          <w:lang w:eastAsia="ar-SA"/>
        </w:rPr>
        <w:t>Kaczmarowe Doły</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sz w:val="24"/>
          <w:lang w:eastAsia="ar-SA"/>
        </w:rPr>
      </w:pPr>
      <w:r w:rsidRPr="006B08C1">
        <w:rPr>
          <w:rFonts w:ascii="Times New Roman" w:eastAsia="Calibri" w:hAnsi="Times New Roman" w:cs="Times New Roman"/>
          <w:b/>
          <w:bCs/>
          <w:sz w:val="24"/>
          <w:lang w:eastAsia="ar-SA"/>
        </w:rPr>
        <w:t xml:space="preserve">Cześć V – </w:t>
      </w:r>
      <w:r w:rsidRPr="00190BF6">
        <w:rPr>
          <w:rFonts w:ascii="Times New Roman" w:eastAsia="Calibri" w:hAnsi="Times New Roman" w:cs="Times New Roman"/>
          <w:b/>
          <w:bCs/>
          <w:i/>
          <w:iCs/>
          <w:sz w:val="24"/>
          <w:lang w:eastAsia="ar-SA"/>
        </w:rPr>
        <w:t xml:space="preserve">Prowadzenie </w:t>
      </w:r>
      <w:r w:rsidRPr="006B08C1">
        <w:rPr>
          <w:rFonts w:ascii="Times New Roman" w:eastAsia="Calibri" w:hAnsi="Times New Roman" w:cs="Times New Roman"/>
          <w:b/>
          <w:bCs/>
          <w:i/>
          <w:iCs/>
          <w:sz w:val="24"/>
          <w:lang w:eastAsia="ar-SA"/>
        </w:rPr>
        <w:t>wypasu</w:t>
      </w:r>
      <w:r>
        <w:rPr>
          <w:rFonts w:ascii="Times New Roman" w:eastAsia="Calibri" w:hAnsi="Times New Roman" w:cs="Times New Roman"/>
          <w:b/>
          <w:bCs/>
          <w:i/>
          <w:iCs/>
          <w:sz w:val="24"/>
          <w:lang w:eastAsia="ar-SA"/>
        </w:rPr>
        <w:t xml:space="preserve"> zwierząt gospodarskich w obszarze Natura 2000 Sławice Duchowne. </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190BF6">
        <w:rPr>
          <w:rFonts w:ascii="Times New Roman" w:eastAsia="Calibri" w:hAnsi="Times New Roman" w:cs="Times New Roman"/>
          <w:b/>
          <w:bCs/>
          <w:sz w:val="24"/>
          <w:lang w:eastAsia="ar-SA"/>
        </w:rPr>
        <w:t xml:space="preserve">Część </w:t>
      </w:r>
      <w:r w:rsidRPr="006B08C1">
        <w:rPr>
          <w:rFonts w:ascii="Times New Roman" w:eastAsia="Calibri" w:hAnsi="Times New Roman" w:cs="Times New Roman"/>
          <w:b/>
          <w:bCs/>
          <w:sz w:val="24"/>
          <w:lang w:eastAsia="ar-SA"/>
        </w:rPr>
        <w:t>V</w:t>
      </w:r>
      <w:r>
        <w:rPr>
          <w:rFonts w:ascii="Times New Roman" w:eastAsia="Calibri" w:hAnsi="Times New Roman" w:cs="Times New Roman"/>
          <w:b/>
          <w:bCs/>
          <w:sz w:val="24"/>
          <w:lang w:eastAsia="ar-SA"/>
        </w:rPr>
        <w:t>I</w:t>
      </w:r>
      <w:r w:rsidRPr="00190BF6">
        <w:rPr>
          <w:rFonts w:ascii="Times New Roman" w:eastAsia="Calibri" w:hAnsi="Times New Roman" w:cs="Times New Roman"/>
          <w:b/>
          <w:bCs/>
          <w:sz w:val="24"/>
          <w:lang w:eastAsia="ar-SA"/>
        </w:rPr>
        <w:t xml:space="preserve"> – </w:t>
      </w:r>
      <w:r w:rsidRPr="00190BF6">
        <w:rPr>
          <w:rFonts w:ascii="Times New Roman" w:eastAsia="Calibri" w:hAnsi="Times New Roman" w:cs="Times New Roman"/>
          <w:b/>
          <w:bCs/>
          <w:i/>
          <w:iCs/>
          <w:sz w:val="24"/>
          <w:lang w:eastAsia="ar-SA"/>
        </w:rPr>
        <w:t xml:space="preserve">Prowadzenie </w:t>
      </w:r>
      <w:r w:rsidRPr="006B08C1">
        <w:rPr>
          <w:rFonts w:ascii="Times New Roman" w:eastAsia="Calibri" w:hAnsi="Times New Roman" w:cs="Times New Roman"/>
          <w:b/>
          <w:bCs/>
          <w:i/>
          <w:iCs/>
          <w:sz w:val="24"/>
          <w:lang w:eastAsia="ar-SA"/>
        </w:rPr>
        <w:t>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 obszarze Natura 2000</w:t>
      </w:r>
      <w:r w:rsidRPr="006B08C1">
        <w:rPr>
          <w:rFonts w:ascii="Times New Roman" w:eastAsia="Calibri" w:hAnsi="Times New Roman" w:cs="Times New Roman"/>
          <w:sz w:val="24"/>
          <w:lang w:eastAsia="ar-SA"/>
        </w:rPr>
        <w:t xml:space="preserve"> </w:t>
      </w:r>
      <w:r w:rsidRPr="006B08C1">
        <w:rPr>
          <w:rFonts w:ascii="Times New Roman" w:eastAsia="Calibri" w:hAnsi="Times New Roman" w:cs="Times New Roman"/>
          <w:b/>
          <w:bCs/>
          <w:i/>
          <w:iCs/>
          <w:sz w:val="24"/>
          <w:lang w:eastAsia="ar-SA"/>
        </w:rPr>
        <w:t>Komorów</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190BF6">
        <w:rPr>
          <w:rFonts w:ascii="Times New Roman" w:eastAsia="Calibri" w:hAnsi="Times New Roman" w:cs="Times New Roman"/>
          <w:b/>
          <w:bCs/>
          <w:sz w:val="24"/>
          <w:lang w:eastAsia="ar-SA"/>
        </w:rPr>
        <w:t xml:space="preserve">Część </w:t>
      </w:r>
      <w:r w:rsidRPr="006B08C1">
        <w:rPr>
          <w:rFonts w:ascii="Times New Roman" w:eastAsia="Calibri" w:hAnsi="Times New Roman" w:cs="Times New Roman"/>
          <w:b/>
          <w:bCs/>
          <w:sz w:val="24"/>
          <w:lang w:eastAsia="ar-SA"/>
        </w:rPr>
        <w:t>VII</w:t>
      </w:r>
      <w:r w:rsidRPr="00190BF6">
        <w:rPr>
          <w:rFonts w:ascii="Times New Roman" w:eastAsia="Calibri" w:hAnsi="Times New Roman" w:cs="Times New Roman"/>
          <w:b/>
          <w:bCs/>
          <w:i/>
          <w:iCs/>
          <w:sz w:val="24"/>
          <w:lang w:eastAsia="ar-SA"/>
        </w:rPr>
        <w:t xml:space="preserve"> – Prowadzenie </w:t>
      </w:r>
      <w:r w:rsidRPr="006B08C1">
        <w:rPr>
          <w:rFonts w:ascii="Times New Roman" w:eastAsia="Calibri" w:hAnsi="Times New Roman" w:cs="Times New Roman"/>
          <w:b/>
          <w:bCs/>
          <w:i/>
          <w:iCs/>
          <w:sz w:val="24"/>
          <w:lang w:eastAsia="ar-SA"/>
        </w:rPr>
        <w:t>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 obszarze Natura 2000</w:t>
      </w:r>
      <w:r w:rsidRPr="006B08C1">
        <w:rPr>
          <w:rFonts w:ascii="Times New Roman" w:eastAsia="Calibri" w:hAnsi="Times New Roman" w:cs="Times New Roman"/>
          <w:sz w:val="24"/>
          <w:lang w:eastAsia="ar-SA"/>
        </w:rPr>
        <w:t xml:space="preserve"> </w:t>
      </w:r>
      <w:r w:rsidRPr="006B08C1">
        <w:rPr>
          <w:rFonts w:ascii="Times New Roman" w:eastAsia="Calibri" w:hAnsi="Times New Roman" w:cs="Times New Roman"/>
          <w:b/>
          <w:bCs/>
          <w:i/>
          <w:iCs/>
          <w:sz w:val="24"/>
          <w:lang w:eastAsia="ar-SA"/>
        </w:rPr>
        <w:t>Chodów – Falniów</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6B08C1">
        <w:rPr>
          <w:rFonts w:ascii="Times New Roman" w:eastAsia="Calibri" w:hAnsi="Times New Roman" w:cs="Times New Roman"/>
          <w:b/>
          <w:bCs/>
          <w:sz w:val="24"/>
          <w:lang w:eastAsia="ar-SA"/>
        </w:rPr>
        <w:t>Część VII</w:t>
      </w:r>
      <w:r>
        <w:rPr>
          <w:rFonts w:ascii="Times New Roman" w:eastAsia="Calibri" w:hAnsi="Times New Roman" w:cs="Times New Roman"/>
          <w:b/>
          <w:bCs/>
          <w:sz w:val="24"/>
          <w:lang w:eastAsia="ar-SA"/>
        </w:rPr>
        <w:t>I</w:t>
      </w:r>
      <w:r w:rsidRPr="006B08C1">
        <w:rPr>
          <w:rFonts w:ascii="Times New Roman" w:eastAsia="Calibri" w:hAnsi="Times New Roman" w:cs="Times New Roman"/>
          <w:b/>
          <w:bCs/>
          <w:i/>
          <w:iCs/>
          <w:sz w:val="24"/>
          <w:lang w:eastAsia="ar-SA"/>
        </w:rPr>
        <w:t xml:space="preserve"> – Prowadzenie wypasu</w:t>
      </w:r>
      <w:r>
        <w:rPr>
          <w:rFonts w:ascii="Times New Roman" w:eastAsia="Calibri" w:hAnsi="Times New Roman" w:cs="Times New Roman"/>
          <w:b/>
          <w:bCs/>
          <w:i/>
          <w:iCs/>
          <w:sz w:val="24"/>
          <w:lang w:eastAsia="ar-SA"/>
        </w:rPr>
        <w:t xml:space="preserve"> zwierząt gospodarskich w</w:t>
      </w:r>
      <w:r w:rsidRPr="006B08C1">
        <w:rPr>
          <w:rFonts w:ascii="Times New Roman" w:eastAsia="Calibri" w:hAnsi="Times New Roman" w:cs="Times New Roman"/>
          <w:b/>
          <w:bCs/>
          <w:i/>
          <w:iCs/>
          <w:sz w:val="24"/>
          <w:lang w:eastAsia="ar-SA"/>
        </w:rPr>
        <w:t xml:space="preserve"> </w:t>
      </w:r>
      <w:r w:rsidRPr="00190BF6">
        <w:rPr>
          <w:rFonts w:ascii="Times New Roman" w:eastAsia="Calibri" w:hAnsi="Times New Roman" w:cs="Times New Roman"/>
          <w:b/>
          <w:bCs/>
          <w:i/>
          <w:iCs/>
          <w:sz w:val="24"/>
          <w:lang w:eastAsia="ar-SA"/>
        </w:rPr>
        <w:t>obszarach Natura 2000:</w:t>
      </w:r>
      <w:r>
        <w:rPr>
          <w:rFonts w:ascii="Times New Roman" w:eastAsia="Calibri" w:hAnsi="Times New Roman" w:cs="Times New Roman"/>
          <w:b/>
          <w:bCs/>
          <w:i/>
          <w:iCs/>
          <w:sz w:val="24"/>
          <w:lang w:eastAsia="ar-SA"/>
        </w:rPr>
        <w:t xml:space="preserve"> Pstroszyce, Uniejów Parcele.</w:t>
      </w:r>
    </w:p>
    <w:p w:rsidR="000438AB" w:rsidRPr="006B08C1"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6B08C1">
        <w:rPr>
          <w:rFonts w:ascii="Times New Roman" w:eastAsia="Calibri" w:hAnsi="Times New Roman" w:cs="Times New Roman"/>
          <w:b/>
          <w:bCs/>
          <w:sz w:val="24"/>
          <w:lang w:eastAsia="ar-SA"/>
        </w:rPr>
        <w:t xml:space="preserve">Część IX – </w:t>
      </w:r>
      <w:r w:rsidRPr="006B08C1">
        <w:rPr>
          <w:rFonts w:ascii="Times New Roman" w:eastAsia="Calibri" w:hAnsi="Times New Roman" w:cs="Times New Roman"/>
          <w:b/>
          <w:bCs/>
          <w:i/>
          <w:iCs/>
          <w:sz w:val="24"/>
          <w:lang w:eastAsia="ar-SA"/>
        </w:rPr>
        <w:t>Prowadzenie 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 obszarze Natura 2000 </w:t>
      </w:r>
      <w:r w:rsidRPr="00190BF6">
        <w:rPr>
          <w:rFonts w:ascii="Times New Roman" w:eastAsia="Calibri" w:hAnsi="Times New Roman" w:cs="Times New Roman"/>
          <w:b/>
          <w:bCs/>
          <w:i/>
          <w:iCs/>
          <w:sz w:val="24"/>
          <w:lang w:eastAsia="ar-SA"/>
        </w:rPr>
        <w:t>Cybowa Góra</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r w:rsidRPr="006B08C1">
        <w:rPr>
          <w:rFonts w:ascii="Times New Roman" w:eastAsia="Calibri" w:hAnsi="Times New Roman" w:cs="Times New Roman"/>
          <w:b/>
          <w:bCs/>
          <w:sz w:val="24"/>
          <w:lang w:eastAsia="ar-SA"/>
        </w:rPr>
        <w:t>Część X</w:t>
      </w:r>
      <w:r w:rsidRPr="006B08C1">
        <w:rPr>
          <w:rFonts w:ascii="Times New Roman" w:eastAsia="Calibri" w:hAnsi="Times New Roman" w:cs="Times New Roman"/>
          <w:b/>
          <w:bCs/>
          <w:i/>
          <w:iCs/>
          <w:sz w:val="24"/>
          <w:lang w:eastAsia="ar-SA"/>
        </w:rPr>
        <w:t xml:space="preserve"> – Prowadzenie wypasu</w:t>
      </w:r>
      <w:r>
        <w:rPr>
          <w:rFonts w:ascii="Times New Roman" w:eastAsia="Calibri" w:hAnsi="Times New Roman" w:cs="Times New Roman"/>
          <w:b/>
          <w:bCs/>
          <w:i/>
          <w:iCs/>
          <w:sz w:val="24"/>
          <w:lang w:eastAsia="ar-SA"/>
        </w:rPr>
        <w:t xml:space="preserve"> zwierząt gospodarskich</w:t>
      </w:r>
      <w:r w:rsidRPr="006B08C1">
        <w:rPr>
          <w:rFonts w:ascii="Times New Roman" w:eastAsia="Calibri" w:hAnsi="Times New Roman" w:cs="Times New Roman"/>
          <w:b/>
          <w:bCs/>
          <w:i/>
          <w:iCs/>
          <w:sz w:val="24"/>
          <w:lang w:eastAsia="ar-SA"/>
        </w:rPr>
        <w:t xml:space="preserve"> w obszarze Natura 2000</w:t>
      </w:r>
      <w:r w:rsidRPr="006B08C1">
        <w:rPr>
          <w:rFonts w:ascii="Times New Roman" w:eastAsia="Calibri" w:hAnsi="Times New Roman" w:cs="Times New Roman"/>
          <w:sz w:val="24"/>
          <w:lang w:eastAsia="ar-SA"/>
        </w:rPr>
        <w:t xml:space="preserve"> </w:t>
      </w:r>
      <w:r w:rsidRPr="006B08C1">
        <w:rPr>
          <w:rFonts w:ascii="Times New Roman" w:eastAsia="Calibri" w:hAnsi="Times New Roman" w:cs="Times New Roman"/>
          <w:b/>
          <w:bCs/>
          <w:i/>
          <w:iCs/>
          <w:sz w:val="24"/>
          <w:lang w:eastAsia="ar-SA"/>
        </w:rPr>
        <w:t>Poradów</w:t>
      </w:r>
      <w:r>
        <w:rPr>
          <w:rFonts w:ascii="Times New Roman" w:eastAsia="Calibri" w:hAnsi="Times New Roman" w:cs="Times New Roman"/>
          <w:b/>
          <w:bCs/>
          <w:i/>
          <w:iCs/>
          <w:sz w:val="24"/>
          <w:lang w:eastAsia="ar-SA"/>
        </w:rPr>
        <w:t>.</w:t>
      </w:r>
    </w:p>
    <w:p w:rsidR="000438AB"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p>
    <w:p w:rsidR="000438AB" w:rsidRDefault="000438AB" w:rsidP="000438AB">
      <w:pPr>
        <w:pStyle w:val="Akapitzlist"/>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Informacje szczegółowe</w:t>
      </w:r>
    </w:p>
    <w:p w:rsidR="000438AB" w:rsidRPr="006B08C1" w:rsidRDefault="000438AB" w:rsidP="000438AB">
      <w:pPr>
        <w:suppressAutoHyphens/>
        <w:spacing w:after="120" w:line="240" w:lineRule="auto"/>
        <w:ind w:left="426"/>
        <w:jc w:val="both"/>
        <w:rPr>
          <w:rFonts w:ascii="Times New Roman" w:eastAsia="Calibri" w:hAnsi="Times New Roman" w:cs="Times New Roman"/>
          <w:b/>
          <w:bCs/>
          <w:i/>
          <w:iCs/>
          <w:sz w:val="24"/>
          <w:lang w:eastAsia="ar-SA"/>
        </w:rPr>
      </w:pPr>
    </w:p>
    <w:bookmarkEnd w:id="3"/>
    <w:p w:rsidR="000438AB" w:rsidRPr="000438AB" w:rsidRDefault="000438AB" w:rsidP="000438AB">
      <w:pPr>
        <w:pStyle w:val="Akapitzlist"/>
        <w:numPr>
          <w:ilvl w:val="0"/>
          <w:numId w:val="6"/>
        </w:numPr>
        <w:ind w:left="284"/>
        <w:jc w:val="both"/>
        <w:rPr>
          <w:rFonts w:ascii="Times New Roman" w:hAnsi="Times New Roman" w:cs="Times New Roman"/>
          <w:b/>
          <w:bCs/>
          <w:sz w:val="24"/>
          <w:szCs w:val="24"/>
        </w:rPr>
      </w:pPr>
      <w:r w:rsidRPr="000438AB">
        <w:rPr>
          <w:rFonts w:ascii="Times New Roman" w:hAnsi="Times New Roman" w:cs="Times New Roman"/>
          <w:b/>
          <w:bCs/>
          <w:sz w:val="24"/>
          <w:szCs w:val="24"/>
        </w:rPr>
        <w:t>Zasady transportu zwierząt gospodarskich (owiec i kóz) na powierzchnię wypasu.</w:t>
      </w:r>
    </w:p>
    <w:p w:rsidR="000438AB" w:rsidRDefault="000438AB" w:rsidP="000438AB">
      <w:pPr>
        <w:pStyle w:val="Akapitzlist"/>
        <w:numPr>
          <w:ilvl w:val="1"/>
          <w:numId w:val="6"/>
        </w:numPr>
        <w:ind w:left="426"/>
        <w:jc w:val="both"/>
        <w:rPr>
          <w:rFonts w:ascii="Times New Roman" w:hAnsi="Times New Roman" w:cs="Times New Roman"/>
          <w:sz w:val="24"/>
          <w:szCs w:val="24"/>
        </w:rPr>
      </w:pPr>
      <w:r>
        <w:rPr>
          <w:rFonts w:ascii="Times New Roman" w:hAnsi="Times New Roman" w:cs="Times New Roman"/>
          <w:sz w:val="24"/>
          <w:szCs w:val="24"/>
        </w:rPr>
        <w:t>Parametry pomieszczenia, w którym będą przewożone zwierzęta (w przypadku konieczności dowozu zwierząt na powierzchnię wypasanego obszaru).</w:t>
      </w:r>
    </w:p>
    <w:p w:rsidR="000438AB" w:rsidRDefault="000438AB" w:rsidP="000438A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odpowiednio wytrzymała podłoga.</w:t>
      </w:r>
    </w:p>
    <w:p w:rsidR="000438AB" w:rsidRP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na podłodze ściółka pochłaniająca odchody (każdorazowe sprzątanie odchodów po dowiezieniu zwierząt na miejsce.</w:t>
      </w:r>
    </w:p>
    <w:p w:rsidR="000438AB" w:rsidRP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przestrzeń i wysokość odpowiednia do wielkości przewożonego stada zapewniająca swobodę ruchu podczas transportu.</w:t>
      </w:r>
    </w:p>
    <w:p w:rsidR="000438AB" w:rsidRP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zapewniona wentylacja pomieszczenia.</w:t>
      </w:r>
    </w:p>
    <w:p w:rsidR="000438AB" w:rsidRP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wyposażenie w zabezpieczenia uniemożliwiające ucieczkę zwierząt z pojazdu;</w:t>
      </w:r>
    </w:p>
    <w:p w:rsidR="000438AB" w:rsidRP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brak ostrych kantów i wystających elementów mogących ranić zwierzęta podczas transportu, załadunku i wyładunku zwierząt.</w:t>
      </w:r>
    </w:p>
    <w:p w:rsidR="000438AB" w:rsidRDefault="000438AB" w:rsidP="000438AB">
      <w:pPr>
        <w:pStyle w:val="Akapitzlist"/>
        <w:numPr>
          <w:ilvl w:val="0"/>
          <w:numId w:val="8"/>
        </w:numPr>
        <w:jc w:val="both"/>
        <w:rPr>
          <w:rFonts w:ascii="Times New Roman" w:hAnsi="Times New Roman" w:cs="Times New Roman"/>
          <w:sz w:val="24"/>
          <w:szCs w:val="24"/>
        </w:rPr>
      </w:pPr>
      <w:r w:rsidRPr="000438AB">
        <w:rPr>
          <w:rFonts w:ascii="Times New Roman" w:hAnsi="Times New Roman" w:cs="Times New Roman"/>
          <w:sz w:val="24"/>
          <w:szCs w:val="24"/>
        </w:rPr>
        <w:t>odpowiedni kąt nachylenia pomostu załadowczego, zapewniający swobodne wejście i</w:t>
      </w:r>
      <w:r>
        <w:rPr>
          <w:rFonts w:ascii="Times New Roman" w:hAnsi="Times New Roman" w:cs="Times New Roman"/>
          <w:sz w:val="24"/>
          <w:szCs w:val="24"/>
        </w:rPr>
        <w:t> </w:t>
      </w:r>
      <w:r w:rsidRPr="000438AB">
        <w:rPr>
          <w:rFonts w:ascii="Times New Roman" w:hAnsi="Times New Roman" w:cs="Times New Roman"/>
          <w:sz w:val="24"/>
          <w:szCs w:val="24"/>
        </w:rPr>
        <w:t>zejście zwierząt z pojazdu</w:t>
      </w:r>
      <w:r>
        <w:rPr>
          <w:rFonts w:ascii="Times New Roman" w:hAnsi="Times New Roman" w:cs="Times New Roman"/>
          <w:sz w:val="24"/>
          <w:szCs w:val="24"/>
        </w:rPr>
        <w:t>.</w:t>
      </w:r>
    </w:p>
    <w:p w:rsidR="000438AB" w:rsidRDefault="000438AB" w:rsidP="000438AB">
      <w:pPr>
        <w:pStyle w:val="Akapitzlist"/>
        <w:numPr>
          <w:ilvl w:val="0"/>
          <w:numId w:val="6"/>
        </w:numPr>
        <w:jc w:val="both"/>
        <w:rPr>
          <w:rFonts w:ascii="Times New Roman" w:hAnsi="Times New Roman" w:cs="Times New Roman"/>
          <w:b/>
          <w:bCs/>
          <w:sz w:val="24"/>
          <w:szCs w:val="24"/>
        </w:rPr>
      </w:pPr>
      <w:r w:rsidRPr="000438AB">
        <w:rPr>
          <w:rFonts w:ascii="Times New Roman" w:hAnsi="Times New Roman" w:cs="Times New Roman"/>
          <w:b/>
          <w:bCs/>
          <w:sz w:val="24"/>
          <w:szCs w:val="24"/>
        </w:rPr>
        <w:t>Sposób prowadzenia wypasu</w:t>
      </w:r>
      <w:r>
        <w:rPr>
          <w:rFonts w:ascii="Times New Roman" w:hAnsi="Times New Roman" w:cs="Times New Roman"/>
          <w:b/>
          <w:bCs/>
          <w:sz w:val="24"/>
          <w:szCs w:val="24"/>
        </w:rPr>
        <w:t xml:space="preserve"> zwierząt gospodarskich.</w:t>
      </w:r>
    </w:p>
    <w:p w:rsidR="00870C69" w:rsidRPr="00AA6CC1" w:rsidRDefault="00C15EE9" w:rsidP="00870C69">
      <w:pPr>
        <w:pStyle w:val="Akapitzlist"/>
        <w:numPr>
          <w:ilvl w:val="1"/>
          <w:numId w:val="6"/>
        </w:numPr>
        <w:jc w:val="both"/>
        <w:rPr>
          <w:rFonts w:ascii="Times New Roman" w:hAnsi="Times New Roman" w:cs="Times New Roman"/>
          <w:color w:val="000000" w:themeColor="text1"/>
          <w:sz w:val="24"/>
          <w:szCs w:val="24"/>
        </w:rPr>
      </w:pPr>
      <w:r w:rsidRPr="00AA6CC1">
        <w:rPr>
          <w:rFonts w:ascii="Times New Roman" w:hAnsi="Times New Roman" w:cs="Times New Roman"/>
          <w:color w:val="000000" w:themeColor="text1"/>
          <w:sz w:val="24"/>
          <w:szCs w:val="24"/>
        </w:rPr>
        <w:t>Łączna liczba dni wypasu</w:t>
      </w:r>
      <w:r w:rsidR="00870C69" w:rsidRPr="00AA6CC1">
        <w:rPr>
          <w:rFonts w:ascii="Times New Roman" w:hAnsi="Times New Roman" w:cs="Times New Roman"/>
          <w:color w:val="000000" w:themeColor="text1"/>
          <w:sz w:val="24"/>
          <w:szCs w:val="24"/>
        </w:rPr>
        <w:t>, powierzchnia wypasu oraz liczba owiec i kóz na poszczególnych obszarach zostały określone w Załącznikach nr 1 i nr 2 (tabela nr 1, tabela nr 2) do opisu przedmiotu zamówienia.</w:t>
      </w:r>
    </w:p>
    <w:p w:rsidR="00870C69" w:rsidRPr="00AA6CC1" w:rsidRDefault="00870C69" w:rsidP="00870C69">
      <w:pPr>
        <w:pStyle w:val="Akapitzlist"/>
        <w:numPr>
          <w:ilvl w:val="1"/>
          <w:numId w:val="6"/>
        </w:numPr>
        <w:jc w:val="both"/>
        <w:rPr>
          <w:rFonts w:ascii="Times New Roman" w:hAnsi="Times New Roman" w:cs="Times New Roman"/>
          <w:color w:val="000000" w:themeColor="text1"/>
          <w:sz w:val="24"/>
          <w:szCs w:val="24"/>
        </w:rPr>
      </w:pPr>
      <w:r w:rsidRPr="00AA6CC1">
        <w:rPr>
          <w:rFonts w:ascii="Times New Roman" w:hAnsi="Times New Roman" w:cs="Times New Roman"/>
          <w:color w:val="000000" w:themeColor="text1"/>
          <w:sz w:val="24"/>
          <w:szCs w:val="24"/>
        </w:rPr>
        <w:t xml:space="preserve">Zamawiający dopuszcza możliwość </w:t>
      </w:r>
      <w:r w:rsidR="002A2005" w:rsidRPr="00AA6CC1">
        <w:rPr>
          <w:rFonts w:ascii="Times New Roman" w:hAnsi="Times New Roman" w:cs="Times New Roman"/>
          <w:color w:val="000000" w:themeColor="text1"/>
          <w:sz w:val="24"/>
          <w:szCs w:val="24"/>
        </w:rPr>
        <w:t xml:space="preserve">modyfikacji </w:t>
      </w:r>
      <w:r w:rsidRPr="00AA6CC1">
        <w:rPr>
          <w:rFonts w:ascii="Times New Roman" w:hAnsi="Times New Roman" w:cs="Times New Roman"/>
          <w:color w:val="000000" w:themeColor="text1"/>
          <w:sz w:val="24"/>
          <w:szCs w:val="24"/>
        </w:rPr>
        <w:t>liczby wypasanych owiec i kóz na poszczególnych powierzchniach</w:t>
      </w:r>
      <w:r w:rsidR="00C15EE9" w:rsidRPr="00AA6CC1">
        <w:rPr>
          <w:rFonts w:ascii="Times New Roman" w:hAnsi="Times New Roman" w:cs="Times New Roman"/>
          <w:color w:val="000000" w:themeColor="text1"/>
          <w:sz w:val="24"/>
          <w:szCs w:val="24"/>
        </w:rPr>
        <w:t xml:space="preserve">, </w:t>
      </w:r>
      <w:r w:rsidRPr="00AA6CC1">
        <w:rPr>
          <w:rFonts w:ascii="Times New Roman" w:hAnsi="Times New Roman" w:cs="Times New Roman"/>
          <w:color w:val="000000" w:themeColor="text1"/>
          <w:sz w:val="24"/>
          <w:szCs w:val="24"/>
        </w:rPr>
        <w:t>pod warunkiem nieprzekroczenia maksymalne</w:t>
      </w:r>
      <w:r w:rsidR="00AB4BB4" w:rsidRPr="00AA6CC1">
        <w:rPr>
          <w:rFonts w:ascii="Times New Roman" w:hAnsi="Times New Roman" w:cs="Times New Roman"/>
          <w:color w:val="000000" w:themeColor="text1"/>
          <w:sz w:val="24"/>
          <w:szCs w:val="24"/>
        </w:rPr>
        <w:t>j</w:t>
      </w:r>
      <w:r w:rsidRPr="00AA6CC1">
        <w:rPr>
          <w:rFonts w:ascii="Times New Roman" w:hAnsi="Times New Roman" w:cs="Times New Roman"/>
          <w:color w:val="000000" w:themeColor="text1"/>
          <w:sz w:val="24"/>
          <w:szCs w:val="24"/>
        </w:rPr>
        <w:t xml:space="preserve"> </w:t>
      </w:r>
      <w:r w:rsidR="00AB4BB4" w:rsidRPr="00AA6CC1">
        <w:rPr>
          <w:rFonts w:ascii="Times New Roman" w:hAnsi="Times New Roman" w:cs="Times New Roman"/>
          <w:color w:val="000000" w:themeColor="text1"/>
          <w:sz w:val="24"/>
          <w:szCs w:val="24"/>
        </w:rPr>
        <w:t xml:space="preserve">obsady </w:t>
      </w:r>
      <w:r w:rsidRPr="00AA6CC1">
        <w:rPr>
          <w:rFonts w:ascii="Times New Roman" w:hAnsi="Times New Roman" w:cs="Times New Roman"/>
          <w:color w:val="000000" w:themeColor="text1"/>
          <w:sz w:val="24"/>
          <w:szCs w:val="24"/>
        </w:rPr>
        <w:t>pastwiska – 1</w:t>
      </w:r>
      <w:r w:rsidR="00AB4BB4" w:rsidRPr="00AA6CC1">
        <w:rPr>
          <w:rFonts w:ascii="Times New Roman" w:hAnsi="Times New Roman" w:cs="Times New Roman"/>
          <w:color w:val="000000" w:themeColor="text1"/>
          <w:sz w:val="24"/>
          <w:szCs w:val="24"/>
        </w:rPr>
        <w:t xml:space="preserve"> </w:t>
      </w:r>
      <w:r w:rsidRPr="00AA6CC1">
        <w:rPr>
          <w:rFonts w:ascii="Times New Roman" w:hAnsi="Times New Roman" w:cs="Times New Roman"/>
          <w:color w:val="000000" w:themeColor="text1"/>
          <w:sz w:val="24"/>
          <w:szCs w:val="24"/>
        </w:rPr>
        <w:t>DJP/ha</w:t>
      </w:r>
      <w:r w:rsidR="00AB4BB4" w:rsidRPr="00AA6CC1">
        <w:rPr>
          <w:rFonts w:ascii="Times New Roman" w:hAnsi="Times New Roman" w:cs="Times New Roman"/>
          <w:color w:val="000000" w:themeColor="text1"/>
          <w:sz w:val="24"/>
          <w:szCs w:val="24"/>
        </w:rPr>
        <w:t xml:space="preserve">.                       </w:t>
      </w:r>
    </w:p>
    <w:p w:rsidR="00870C69" w:rsidRPr="00AA6CC1" w:rsidRDefault="00870C69" w:rsidP="00870C69">
      <w:pPr>
        <w:pStyle w:val="Akapitzlist"/>
        <w:numPr>
          <w:ilvl w:val="1"/>
          <w:numId w:val="6"/>
        </w:numPr>
        <w:jc w:val="both"/>
        <w:rPr>
          <w:rFonts w:ascii="Times New Roman" w:hAnsi="Times New Roman" w:cs="Times New Roman"/>
          <w:color w:val="000000" w:themeColor="text1"/>
          <w:sz w:val="24"/>
          <w:szCs w:val="24"/>
        </w:rPr>
      </w:pPr>
      <w:r w:rsidRPr="00AA6CC1">
        <w:rPr>
          <w:rFonts w:ascii="Times New Roman" w:hAnsi="Times New Roman" w:cs="Times New Roman"/>
          <w:color w:val="000000" w:themeColor="text1"/>
          <w:sz w:val="24"/>
          <w:szCs w:val="24"/>
        </w:rPr>
        <w:t xml:space="preserve">Zamawiający zastrzega sobie możliwość </w:t>
      </w:r>
      <w:r w:rsidR="00D659DC" w:rsidRPr="00AA6CC1">
        <w:rPr>
          <w:rFonts w:ascii="Times New Roman" w:hAnsi="Times New Roman" w:cs="Times New Roman"/>
          <w:color w:val="000000" w:themeColor="text1"/>
          <w:sz w:val="24"/>
          <w:szCs w:val="24"/>
        </w:rPr>
        <w:t xml:space="preserve">modyfikacji </w:t>
      </w:r>
      <w:r w:rsidRPr="00AA6CC1">
        <w:rPr>
          <w:rFonts w:ascii="Times New Roman" w:hAnsi="Times New Roman" w:cs="Times New Roman"/>
          <w:color w:val="000000" w:themeColor="text1"/>
          <w:sz w:val="24"/>
          <w:szCs w:val="24"/>
        </w:rPr>
        <w:t xml:space="preserve">liczby dni wypasu w poszczególnych </w:t>
      </w:r>
      <w:r w:rsidR="00AB4BB4" w:rsidRPr="00AA6CC1">
        <w:rPr>
          <w:rFonts w:ascii="Times New Roman" w:hAnsi="Times New Roman" w:cs="Times New Roman"/>
          <w:color w:val="000000" w:themeColor="text1"/>
          <w:sz w:val="24"/>
          <w:szCs w:val="24"/>
        </w:rPr>
        <w:t>latach</w:t>
      </w:r>
      <w:r w:rsidR="002A2005" w:rsidRPr="00AA6CC1">
        <w:rPr>
          <w:rFonts w:ascii="Times New Roman" w:hAnsi="Times New Roman" w:cs="Times New Roman"/>
          <w:color w:val="000000" w:themeColor="text1"/>
          <w:sz w:val="24"/>
          <w:szCs w:val="24"/>
        </w:rPr>
        <w:t xml:space="preserve"> oraz miesi</w:t>
      </w:r>
      <w:r w:rsidR="00F45B36" w:rsidRPr="00AA6CC1">
        <w:rPr>
          <w:rFonts w:ascii="Times New Roman" w:hAnsi="Times New Roman" w:cs="Times New Roman"/>
          <w:color w:val="000000" w:themeColor="text1"/>
          <w:sz w:val="24"/>
          <w:szCs w:val="24"/>
        </w:rPr>
        <w:t>ą</w:t>
      </w:r>
      <w:r w:rsidR="002A2005" w:rsidRPr="00AA6CC1">
        <w:rPr>
          <w:rFonts w:ascii="Times New Roman" w:hAnsi="Times New Roman" w:cs="Times New Roman"/>
          <w:color w:val="000000" w:themeColor="text1"/>
          <w:sz w:val="24"/>
          <w:szCs w:val="24"/>
        </w:rPr>
        <w:t>cach</w:t>
      </w:r>
      <w:r w:rsidR="00AB4BB4" w:rsidRPr="00AA6CC1">
        <w:rPr>
          <w:rFonts w:ascii="Times New Roman" w:hAnsi="Times New Roman" w:cs="Times New Roman"/>
          <w:color w:val="000000" w:themeColor="text1"/>
          <w:sz w:val="24"/>
          <w:szCs w:val="24"/>
        </w:rPr>
        <w:t xml:space="preserve"> pod warunkiem</w:t>
      </w:r>
      <w:r w:rsidR="00D659DC" w:rsidRPr="00AA6CC1">
        <w:rPr>
          <w:rFonts w:ascii="Times New Roman" w:hAnsi="Times New Roman" w:cs="Times New Roman"/>
          <w:color w:val="000000" w:themeColor="text1"/>
          <w:sz w:val="24"/>
          <w:szCs w:val="24"/>
        </w:rPr>
        <w:t xml:space="preserve">, że łączna liczba dni </w:t>
      </w:r>
      <w:r w:rsidR="004776AE" w:rsidRPr="00AA6CC1">
        <w:rPr>
          <w:rFonts w:ascii="Times New Roman" w:hAnsi="Times New Roman" w:cs="Times New Roman"/>
          <w:color w:val="000000" w:themeColor="text1"/>
          <w:sz w:val="24"/>
          <w:szCs w:val="24"/>
        </w:rPr>
        <w:t xml:space="preserve">wypasu </w:t>
      </w:r>
      <w:r w:rsidR="002A2005" w:rsidRPr="00AA6CC1">
        <w:rPr>
          <w:rFonts w:ascii="Times New Roman" w:hAnsi="Times New Roman" w:cs="Times New Roman"/>
          <w:color w:val="000000" w:themeColor="text1"/>
          <w:sz w:val="24"/>
          <w:szCs w:val="24"/>
        </w:rPr>
        <w:t xml:space="preserve">zaplanowanych w danym obszarze Natura 2000 </w:t>
      </w:r>
      <w:r w:rsidR="00D659DC" w:rsidRPr="00AA6CC1">
        <w:rPr>
          <w:rFonts w:ascii="Times New Roman" w:hAnsi="Times New Roman" w:cs="Times New Roman"/>
          <w:color w:val="000000" w:themeColor="text1"/>
          <w:sz w:val="24"/>
          <w:szCs w:val="24"/>
        </w:rPr>
        <w:t xml:space="preserve">w okresie 3 lat nie ulegnie  zmianie. </w:t>
      </w:r>
    </w:p>
    <w:p w:rsidR="002A2005" w:rsidRPr="00FC0765" w:rsidRDefault="00F45B36" w:rsidP="00870C69">
      <w:pPr>
        <w:pStyle w:val="Akapitzlist"/>
        <w:numPr>
          <w:ilvl w:val="1"/>
          <w:numId w:val="6"/>
        </w:numPr>
        <w:jc w:val="both"/>
        <w:rPr>
          <w:rFonts w:ascii="Times New Roman" w:hAnsi="Times New Roman" w:cs="Times New Roman"/>
          <w:b/>
          <w:color w:val="000000" w:themeColor="text1"/>
          <w:sz w:val="24"/>
          <w:szCs w:val="24"/>
        </w:rPr>
      </w:pPr>
      <w:r w:rsidRPr="00FC0765">
        <w:rPr>
          <w:rFonts w:ascii="Times New Roman" w:hAnsi="Times New Roman" w:cs="Times New Roman"/>
          <w:b/>
          <w:color w:val="000000" w:themeColor="text1"/>
          <w:sz w:val="24"/>
          <w:szCs w:val="24"/>
        </w:rPr>
        <w:t xml:space="preserve">Wykonawca otrzyma od </w:t>
      </w:r>
      <w:r w:rsidR="00C15EE9" w:rsidRPr="00FC0765">
        <w:rPr>
          <w:rFonts w:ascii="Times New Roman" w:hAnsi="Times New Roman" w:cs="Times New Roman"/>
          <w:b/>
          <w:color w:val="000000" w:themeColor="text1"/>
          <w:sz w:val="24"/>
          <w:szCs w:val="24"/>
        </w:rPr>
        <w:t>Z</w:t>
      </w:r>
      <w:r w:rsidRPr="00FC0765">
        <w:rPr>
          <w:rFonts w:ascii="Times New Roman" w:hAnsi="Times New Roman" w:cs="Times New Roman"/>
          <w:b/>
          <w:color w:val="000000" w:themeColor="text1"/>
          <w:sz w:val="24"/>
          <w:szCs w:val="24"/>
        </w:rPr>
        <w:t xml:space="preserve">amawiającego </w:t>
      </w:r>
      <w:r w:rsidR="002A2005" w:rsidRPr="00FC0765">
        <w:rPr>
          <w:rFonts w:ascii="Times New Roman" w:hAnsi="Times New Roman" w:cs="Times New Roman"/>
          <w:b/>
          <w:color w:val="000000" w:themeColor="text1"/>
          <w:sz w:val="24"/>
          <w:szCs w:val="24"/>
        </w:rPr>
        <w:t>plan wypasu na rok 2021 w dniu podpisania umowy. Natomiast  plan wypasu na lata 2022-2023 zostanie przekazany min.30 dni przed planowanym jego rozpoczęciem w 2022r.</w:t>
      </w:r>
      <w:r w:rsidR="00FC0765" w:rsidRPr="00FC0765">
        <w:rPr>
          <w:rFonts w:ascii="Times New Roman" w:hAnsi="Times New Roman" w:cs="Times New Roman"/>
          <w:b/>
          <w:color w:val="000000" w:themeColor="text1"/>
          <w:sz w:val="24"/>
          <w:szCs w:val="24"/>
        </w:rPr>
        <w:t xml:space="preserve"> Plan wypasu i karta wypasu staje się załącznikiem nr 5 do OPZ.</w:t>
      </w:r>
    </w:p>
    <w:p w:rsidR="00870C69" w:rsidRDefault="00870C69" w:rsidP="00870C69">
      <w:pPr>
        <w:pStyle w:val="Akapitzlist"/>
        <w:numPr>
          <w:ilvl w:val="1"/>
          <w:numId w:val="6"/>
        </w:numPr>
        <w:jc w:val="both"/>
        <w:rPr>
          <w:rFonts w:ascii="Times New Roman" w:hAnsi="Times New Roman" w:cs="Times New Roman"/>
          <w:sz w:val="24"/>
          <w:szCs w:val="24"/>
        </w:rPr>
      </w:pPr>
      <w:r w:rsidRPr="00870C69">
        <w:rPr>
          <w:rFonts w:ascii="Times New Roman" w:hAnsi="Times New Roman" w:cs="Times New Roman"/>
          <w:sz w:val="24"/>
          <w:szCs w:val="24"/>
        </w:rPr>
        <w:t>Powierzchnie wypasu są wskazane na załącznikach mapowych zamieszczonych w</w:t>
      </w:r>
      <w:r>
        <w:rPr>
          <w:rFonts w:ascii="Times New Roman" w:hAnsi="Times New Roman" w:cs="Times New Roman"/>
          <w:sz w:val="24"/>
          <w:szCs w:val="24"/>
        </w:rPr>
        <w:t> </w:t>
      </w:r>
      <w:r w:rsidRPr="00870C69">
        <w:rPr>
          <w:rFonts w:ascii="Times New Roman" w:hAnsi="Times New Roman" w:cs="Times New Roman"/>
          <w:sz w:val="24"/>
          <w:szCs w:val="24"/>
        </w:rPr>
        <w:t>załączniku nr 4</w:t>
      </w:r>
      <w:r>
        <w:rPr>
          <w:rFonts w:ascii="Times New Roman" w:hAnsi="Times New Roman" w:cs="Times New Roman"/>
          <w:sz w:val="24"/>
          <w:szCs w:val="24"/>
        </w:rPr>
        <w:t xml:space="preserve"> do powyższego opisu przedmiotu zamówienia</w:t>
      </w:r>
      <w:r w:rsidRPr="00870C69">
        <w:rPr>
          <w:rFonts w:ascii="Times New Roman" w:hAnsi="Times New Roman" w:cs="Times New Roman"/>
          <w:sz w:val="24"/>
          <w:szCs w:val="24"/>
        </w:rPr>
        <w:t>.</w:t>
      </w:r>
    </w:p>
    <w:p w:rsidR="00870C69" w:rsidRPr="00870C69" w:rsidRDefault="00870C69" w:rsidP="00870C69">
      <w:pPr>
        <w:pStyle w:val="Akapitzlist"/>
        <w:numPr>
          <w:ilvl w:val="1"/>
          <w:numId w:val="6"/>
        </w:numPr>
        <w:jc w:val="both"/>
        <w:rPr>
          <w:rFonts w:ascii="Times New Roman" w:hAnsi="Times New Roman" w:cs="Times New Roman"/>
          <w:sz w:val="24"/>
          <w:szCs w:val="24"/>
        </w:rPr>
      </w:pPr>
      <w:r w:rsidRPr="00870C69">
        <w:rPr>
          <w:rFonts w:ascii="Times New Roman" w:hAnsi="Times New Roman" w:cs="Times New Roman"/>
          <w:sz w:val="24"/>
          <w:szCs w:val="24"/>
        </w:rPr>
        <w:t xml:space="preserve">Zamawiający zastrzega sobie możliwość wymiany wypasanych działek oraz modyfikacji wielkości powierzchni, pod warunkiem, że sumarycznie wypasana powierzchnia nie ulegnie zmianie o więcej niż </w:t>
      </w:r>
      <w:r>
        <w:rPr>
          <w:rFonts w:ascii="Times New Roman" w:hAnsi="Times New Roman" w:cs="Times New Roman"/>
          <w:sz w:val="24"/>
          <w:szCs w:val="24"/>
        </w:rPr>
        <w:t xml:space="preserve">o </w:t>
      </w:r>
      <w:r w:rsidRPr="00870C69">
        <w:rPr>
          <w:rFonts w:ascii="Times New Roman" w:hAnsi="Times New Roman" w:cs="Times New Roman"/>
          <w:sz w:val="24"/>
          <w:szCs w:val="24"/>
        </w:rPr>
        <w:t>20%.</w:t>
      </w:r>
    </w:p>
    <w:p w:rsidR="00870C69" w:rsidRPr="00870C69" w:rsidRDefault="00870C69" w:rsidP="00870C69">
      <w:pPr>
        <w:pStyle w:val="Akapitzlist"/>
        <w:numPr>
          <w:ilvl w:val="1"/>
          <w:numId w:val="6"/>
        </w:numPr>
        <w:jc w:val="both"/>
        <w:rPr>
          <w:rFonts w:ascii="Times New Roman" w:hAnsi="Times New Roman" w:cs="Times New Roman"/>
          <w:sz w:val="24"/>
          <w:szCs w:val="24"/>
        </w:rPr>
      </w:pPr>
      <w:r w:rsidRPr="00870C69">
        <w:rPr>
          <w:rFonts w:ascii="Times New Roman" w:hAnsi="Times New Roman" w:cs="Times New Roman"/>
          <w:sz w:val="24"/>
          <w:szCs w:val="24"/>
        </w:rPr>
        <w:t>Z uwagi na największą aktywność owiec w godzinach porannych, zwierzęta powinny być dowożone na obszar wypasu w godzinach</w:t>
      </w:r>
      <w:r>
        <w:rPr>
          <w:rFonts w:ascii="Times New Roman" w:hAnsi="Times New Roman" w:cs="Times New Roman"/>
          <w:sz w:val="24"/>
          <w:szCs w:val="24"/>
        </w:rPr>
        <w:t xml:space="preserve"> od</w:t>
      </w:r>
      <w:r w:rsidRPr="00870C69">
        <w:rPr>
          <w:rFonts w:ascii="Times New Roman" w:hAnsi="Times New Roman" w:cs="Times New Roman"/>
          <w:sz w:val="24"/>
          <w:szCs w:val="24"/>
        </w:rPr>
        <w:t xml:space="preserve"> 5.00 do 7.00 i przebywać na pastwisku przez min. 8 godzin w ciągu dnia. W celu uzyskania jak najlepszego efektu wypasu, zwierząt nie należy karmić przed dowiezieniem na murawę. Zwierzętom należy zapewnić stały dostęp do wody przez cały okres wypasu.</w:t>
      </w:r>
    </w:p>
    <w:p w:rsidR="00870C69" w:rsidRPr="00870C69" w:rsidRDefault="00870C69" w:rsidP="00870C69">
      <w:pPr>
        <w:pStyle w:val="Akapitzlist"/>
        <w:numPr>
          <w:ilvl w:val="1"/>
          <w:numId w:val="6"/>
        </w:numPr>
        <w:jc w:val="both"/>
        <w:rPr>
          <w:rFonts w:ascii="Times New Roman" w:hAnsi="Times New Roman" w:cs="Times New Roman"/>
          <w:sz w:val="24"/>
          <w:szCs w:val="24"/>
        </w:rPr>
      </w:pPr>
      <w:r w:rsidRPr="00870C69">
        <w:rPr>
          <w:rFonts w:ascii="Times New Roman" w:hAnsi="Times New Roman" w:cs="Times New Roman"/>
          <w:sz w:val="24"/>
          <w:szCs w:val="24"/>
        </w:rPr>
        <w:t>Wykonawca powinien ograniczyć do minimum czas transportu zwierząt.</w:t>
      </w:r>
    </w:p>
    <w:p w:rsidR="00870C69" w:rsidRDefault="00870C69" w:rsidP="00870C69">
      <w:pPr>
        <w:pStyle w:val="Akapitzlist"/>
        <w:numPr>
          <w:ilvl w:val="1"/>
          <w:numId w:val="6"/>
        </w:numPr>
        <w:jc w:val="both"/>
        <w:rPr>
          <w:rFonts w:ascii="Times New Roman" w:hAnsi="Times New Roman" w:cs="Times New Roman"/>
          <w:sz w:val="24"/>
          <w:szCs w:val="24"/>
        </w:rPr>
      </w:pPr>
      <w:r w:rsidRPr="00870C69">
        <w:rPr>
          <w:rFonts w:ascii="Times New Roman" w:hAnsi="Times New Roman" w:cs="Times New Roman"/>
          <w:sz w:val="24"/>
          <w:szCs w:val="24"/>
        </w:rPr>
        <w:t>Wykonawca zobowiązany jest do wykonania na własny koszt wszelkich czynności, związanych z naprawą ogrodzenia (uzupełnieniem ewentualnych braków) lub jego gruntownym montażem (w przypadku zmiany granic powierzchni wypasu w stosunku do poprzednich lat). Wykonawca zobowiązany jest do zapewnienia prawidłowego działania urządzenia, tj. utrzymania odpowiedniego napięcia prądu, przez cały okres trwania umowy. Na prośbę Wykonawcy Zamawiający, wskaże w</w:t>
      </w:r>
      <w:r>
        <w:rPr>
          <w:rFonts w:ascii="Times New Roman" w:hAnsi="Times New Roman" w:cs="Times New Roman"/>
          <w:sz w:val="24"/>
          <w:szCs w:val="24"/>
        </w:rPr>
        <w:t xml:space="preserve"> </w:t>
      </w:r>
      <w:r w:rsidRPr="00870C69">
        <w:rPr>
          <w:rFonts w:ascii="Times New Roman" w:hAnsi="Times New Roman" w:cs="Times New Roman"/>
          <w:sz w:val="24"/>
          <w:szCs w:val="24"/>
        </w:rPr>
        <w:t>terenie dokładne granice powierzchni wypasu i przebieg linii ogrodzenia elektrycznego</w:t>
      </w:r>
      <w:r>
        <w:rPr>
          <w:rFonts w:ascii="Times New Roman" w:hAnsi="Times New Roman" w:cs="Times New Roman"/>
          <w:sz w:val="24"/>
          <w:szCs w:val="24"/>
        </w:rPr>
        <w:t>.</w:t>
      </w:r>
    </w:p>
    <w:p w:rsidR="00870C69" w:rsidRPr="00074A1D" w:rsidRDefault="00870C69" w:rsidP="00870C69">
      <w:pPr>
        <w:pStyle w:val="Akapitzlist"/>
        <w:numPr>
          <w:ilvl w:val="1"/>
          <w:numId w:val="6"/>
        </w:numPr>
        <w:jc w:val="both"/>
        <w:rPr>
          <w:rFonts w:ascii="Times New Roman" w:hAnsi="Times New Roman" w:cs="Times New Roman"/>
          <w:color w:val="FF0000"/>
          <w:sz w:val="24"/>
          <w:szCs w:val="24"/>
        </w:rPr>
      </w:pPr>
      <w:r>
        <w:rPr>
          <w:rFonts w:ascii="Times New Roman" w:hAnsi="Times New Roman" w:cs="Times New Roman"/>
          <w:sz w:val="24"/>
          <w:szCs w:val="24"/>
        </w:rPr>
        <w:t>Wykonawca powinien przebywać ze stadem na powierzchni wypasu</w:t>
      </w:r>
      <w:r w:rsidR="006D7F80">
        <w:rPr>
          <w:rFonts w:ascii="Times New Roman" w:hAnsi="Times New Roman" w:cs="Times New Roman"/>
          <w:sz w:val="24"/>
          <w:szCs w:val="24"/>
        </w:rPr>
        <w:t>.</w:t>
      </w:r>
    </w:p>
    <w:p w:rsidR="00870C69" w:rsidRPr="00870C69" w:rsidRDefault="00870C69" w:rsidP="00870C69">
      <w:pPr>
        <w:pStyle w:val="Akapitzlist"/>
        <w:numPr>
          <w:ilvl w:val="1"/>
          <w:numId w:val="6"/>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Wypas na powierzchni </w:t>
      </w:r>
      <w:r w:rsidRPr="00870C69">
        <w:rPr>
          <w:rFonts w:ascii="Times New Roman" w:hAnsi="Times New Roman" w:cs="Times New Roman"/>
          <w:sz w:val="24"/>
          <w:szCs w:val="24"/>
        </w:rPr>
        <w:t>wypasu należy rozpoczynać od części powierzchni pokrytej pędami odroślowymi drzew i krzewów oraz szczególnie dużym udziałem traw.</w:t>
      </w:r>
    </w:p>
    <w:p w:rsidR="00870C69" w:rsidRPr="00870C69" w:rsidRDefault="00870C69" w:rsidP="00870C69">
      <w:pPr>
        <w:pStyle w:val="Akapitzlist"/>
        <w:numPr>
          <w:ilvl w:val="1"/>
          <w:numId w:val="6"/>
        </w:numPr>
        <w:tabs>
          <w:tab w:val="left" w:pos="851"/>
        </w:tabs>
        <w:jc w:val="both"/>
        <w:rPr>
          <w:rFonts w:ascii="Times New Roman" w:hAnsi="Times New Roman" w:cs="Times New Roman"/>
          <w:sz w:val="24"/>
          <w:szCs w:val="24"/>
        </w:rPr>
      </w:pPr>
      <w:r w:rsidRPr="00870C69">
        <w:rPr>
          <w:rFonts w:ascii="Times New Roman" w:hAnsi="Times New Roman" w:cs="Times New Roman"/>
          <w:sz w:val="24"/>
          <w:szCs w:val="24"/>
        </w:rPr>
        <w:t>Z powierzchni pastwiska (murawy) należy na bieżąco ścinać i usuwać niezgryzione jednoroczne pędy odroślowe drzew i krzewów oraz rośliny inwazyjne (np. przymiotno białe, gatunki nawłoci) i ekspansywne (trzcinnik piaskowy, rajgras wyniosły, kłosownicę pierzastą). Rośliny inwazyjne należy wyrwać lub skosić przed wydaniem nasion. Nie należy jednak stosować mazaczy herbicydowych ani innych chemicznych środków chwastobójczych. Zabiegi należy wykonywać ze szczególną starannością</w:t>
      </w:r>
      <w:r>
        <w:rPr>
          <w:rFonts w:ascii="Times New Roman" w:hAnsi="Times New Roman" w:cs="Times New Roman"/>
          <w:sz w:val="24"/>
          <w:szCs w:val="24"/>
        </w:rPr>
        <w:t xml:space="preserve"> </w:t>
      </w:r>
      <w:r w:rsidRPr="00870C69">
        <w:rPr>
          <w:rFonts w:ascii="Times New Roman" w:hAnsi="Times New Roman" w:cs="Times New Roman"/>
          <w:sz w:val="24"/>
          <w:szCs w:val="24"/>
        </w:rPr>
        <w:t>i w terminach ustalonych z Zamawiającym.</w:t>
      </w:r>
    </w:p>
    <w:p w:rsidR="00870C69" w:rsidRPr="00870C69" w:rsidRDefault="00870C69" w:rsidP="00870C69">
      <w:pPr>
        <w:pStyle w:val="Akapitzlist"/>
        <w:numPr>
          <w:ilvl w:val="1"/>
          <w:numId w:val="6"/>
        </w:numPr>
        <w:tabs>
          <w:tab w:val="left" w:pos="851"/>
        </w:tabs>
        <w:jc w:val="both"/>
        <w:rPr>
          <w:rFonts w:ascii="Times New Roman" w:hAnsi="Times New Roman" w:cs="Times New Roman"/>
          <w:sz w:val="24"/>
          <w:szCs w:val="24"/>
        </w:rPr>
      </w:pPr>
      <w:r w:rsidRPr="00870C69">
        <w:rPr>
          <w:rFonts w:ascii="Times New Roman" w:hAnsi="Times New Roman" w:cs="Times New Roman"/>
          <w:sz w:val="24"/>
          <w:szCs w:val="24"/>
        </w:rPr>
        <w:t>Z powierzchni murawy nie należy usuwać krzewów celowo pozostawionych w ramach poprzednich zabiegów. Podczas koszenia należy unikać uszkadzania drzew i krzewów celowo pozostawionych oraz ścinania i uszkadzania storczyków oraz innych chronionych gatunków roślin. Biomasę pochodzącą z  karczunku i koszenia należy usunąć poza powierzchnię murawy i kompostować lub przekazać do utylizacji.</w:t>
      </w:r>
    </w:p>
    <w:p w:rsidR="00870C69" w:rsidRDefault="00870C69" w:rsidP="00870C69">
      <w:pPr>
        <w:pStyle w:val="Akapitzlist"/>
        <w:numPr>
          <w:ilvl w:val="1"/>
          <w:numId w:val="6"/>
        </w:numPr>
        <w:tabs>
          <w:tab w:val="left" w:pos="851"/>
        </w:tabs>
        <w:ind w:left="709"/>
        <w:jc w:val="both"/>
        <w:rPr>
          <w:rFonts w:ascii="Times New Roman" w:hAnsi="Times New Roman" w:cs="Times New Roman"/>
          <w:sz w:val="24"/>
          <w:szCs w:val="24"/>
        </w:rPr>
      </w:pPr>
      <w:r>
        <w:rPr>
          <w:rFonts w:ascii="Times New Roman" w:hAnsi="Times New Roman" w:cs="Times New Roman"/>
          <w:sz w:val="24"/>
          <w:szCs w:val="24"/>
        </w:rPr>
        <w:t>Wykonawca zobowiązany jest do usuwania z powierzchni wypasu:</w:t>
      </w:r>
    </w:p>
    <w:p w:rsidR="00870C69" w:rsidRPr="00870C69" w:rsidRDefault="00870C69" w:rsidP="00870C69">
      <w:pPr>
        <w:pStyle w:val="Akapitzlist"/>
        <w:numPr>
          <w:ilvl w:val="0"/>
          <w:numId w:val="9"/>
        </w:numPr>
        <w:tabs>
          <w:tab w:val="left" w:pos="851"/>
        </w:tabs>
        <w:jc w:val="both"/>
        <w:rPr>
          <w:rFonts w:ascii="Times New Roman" w:hAnsi="Times New Roman" w:cs="Times New Roman"/>
          <w:sz w:val="24"/>
          <w:szCs w:val="24"/>
        </w:rPr>
      </w:pPr>
      <w:r w:rsidRPr="00870C69">
        <w:rPr>
          <w:rFonts w:ascii="Times New Roman" w:hAnsi="Times New Roman" w:cs="Times New Roman"/>
          <w:sz w:val="24"/>
          <w:szCs w:val="24"/>
        </w:rPr>
        <w:t>odpadów (śmieci), które zagrażają zdrowiu i życiu zwierząt.</w:t>
      </w:r>
    </w:p>
    <w:p w:rsidR="00870C69" w:rsidRPr="00870C69" w:rsidRDefault="00870C69" w:rsidP="00870C69">
      <w:pPr>
        <w:pStyle w:val="Akapitzlist"/>
        <w:numPr>
          <w:ilvl w:val="0"/>
          <w:numId w:val="9"/>
        </w:numPr>
        <w:tabs>
          <w:tab w:val="left" w:pos="851"/>
        </w:tabs>
        <w:jc w:val="both"/>
        <w:rPr>
          <w:rFonts w:ascii="Times New Roman" w:hAnsi="Times New Roman" w:cs="Times New Roman"/>
          <w:sz w:val="24"/>
          <w:szCs w:val="24"/>
        </w:rPr>
      </w:pPr>
      <w:r w:rsidRPr="00870C69">
        <w:rPr>
          <w:rFonts w:ascii="Times New Roman" w:hAnsi="Times New Roman" w:cs="Times New Roman"/>
          <w:sz w:val="24"/>
          <w:szCs w:val="24"/>
        </w:rPr>
        <w:t>roślinności  zielnej i zdrewniałej pod linią ogrodzenia elektrycznego (tzw. pastucha elektrycznego), na szerokości ok. 1 m tak, aby zapewnić prawidłowe działanie urządzenia (odpowiednie napięcie prądu).</w:t>
      </w:r>
    </w:p>
    <w:p w:rsidR="00870C69" w:rsidRDefault="00870C69" w:rsidP="00870C69">
      <w:pPr>
        <w:pStyle w:val="Akapitzlist"/>
        <w:numPr>
          <w:ilvl w:val="0"/>
          <w:numId w:val="9"/>
        </w:numPr>
        <w:tabs>
          <w:tab w:val="left" w:pos="851"/>
        </w:tabs>
        <w:jc w:val="both"/>
        <w:rPr>
          <w:rFonts w:ascii="Times New Roman" w:hAnsi="Times New Roman" w:cs="Times New Roman"/>
          <w:sz w:val="24"/>
          <w:szCs w:val="24"/>
        </w:rPr>
      </w:pPr>
      <w:r w:rsidRPr="00870C69">
        <w:rPr>
          <w:rFonts w:ascii="Times New Roman" w:hAnsi="Times New Roman" w:cs="Times New Roman"/>
          <w:sz w:val="24"/>
          <w:szCs w:val="24"/>
        </w:rPr>
        <w:t xml:space="preserve">roślinności zielnej i zdrewniałej porastającej miedze, pobocza dróg dojazdowych, szczyty i zbocza skarp, znajdującej się w granicach nieruchomości gruntowych objętych zgodą na przeprowadzenie wypasu owiec i kóz. Przedmiotowy zapis dotyczy także sytuacji gdy linia przebiegu ogrodzenia elektrycznego (tzw. pastucha elektrycznego) nie pokrywa się z  przebiegiem granicy nieruchomości gruntowej. </w:t>
      </w:r>
    </w:p>
    <w:p w:rsidR="00BA083F" w:rsidRPr="00BA083F" w:rsidRDefault="00BA083F" w:rsidP="00BA083F">
      <w:pPr>
        <w:pStyle w:val="Akapitzlist"/>
        <w:numPr>
          <w:ilvl w:val="0"/>
          <w:numId w:val="6"/>
        </w:numPr>
        <w:tabs>
          <w:tab w:val="left" w:pos="851"/>
        </w:tabs>
        <w:ind w:left="284"/>
        <w:jc w:val="both"/>
        <w:rPr>
          <w:rFonts w:ascii="Times New Roman" w:hAnsi="Times New Roman" w:cs="Times New Roman"/>
          <w:sz w:val="24"/>
          <w:szCs w:val="24"/>
        </w:rPr>
      </w:pPr>
      <w:r w:rsidRPr="00BA083F">
        <w:rPr>
          <w:rFonts w:ascii="Times New Roman" w:hAnsi="Times New Roman" w:cs="Times New Roman"/>
          <w:b/>
          <w:bCs/>
          <w:sz w:val="24"/>
          <w:szCs w:val="24"/>
        </w:rPr>
        <w:t>Sposób prowadzenia wypasu zwierząt gospodarskich.</w:t>
      </w:r>
    </w:p>
    <w:p w:rsidR="00BA083F" w:rsidRDefault="00487861" w:rsidP="00BA083F">
      <w:pPr>
        <w:pStyle w:val="Akapitzlist"/>
        <w:numPr>
          <w:ilvl w:val="1"/>
          <w:numId w:val="6"/>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Prowadzenie chowu zwierząt odbywać się będzie </w:t>
      </w:r>
      <w:r w:rsidRPr="00487861">
        <w:rPr>
          <w:rFonts w:ascii="Times New Roman" w:hAnsi="Times New Roman" w:cs="Times New Roman"/>
          <w:sz w:val="24"/>
          <w:szCs w:val="24"/>
        </w:rPr>
        <w:t>zgodnie z Dyrektywą Rady 98/58/WE z dnia 20 lipca 1998 r. dotycząca ochrony zwierząt hodowlanych (L 221/23).</w:t>
      </w:r>
    </w:p>
    <w:p w:rsidR="00487861" w:rsidRPr="00FA5741" w:rsidRDefault="00487861" w:rsidP="00BA083F">
      <w:pPr>
        <w:pStyle w:val="Akapitzlist"/>
        <w:numPr>
          <w:ilvl w:val="1"/>
          <w:numId w:val="6"/>
        </w:numPr>
        <w:tabs>
          <w:tab w:val="left" w:pos="851"/>
        </w:tabs>
        <w:jc w:val="both"/>
        <w:rPr>
          <w:rFonts w:ascii="Times New Roman" w:hAnsi="Times New Roman" w:cs="Times New Roman"/>
          <w:b/>
          <w:bCs/>
          <w:sz w:val="24"/>
          <w:szCs w:val="24"/>
        </w:rPr>
      </w:pPr>
      <w:r w:rsidRPr="00FA5741">
        <w:rPr>
          <w:rFonts w:ascii="Times New Roman" w:hAnsi="Times New Roman" w:cs="Times New Roman"/>
          <w:b/>
          <w:bCs/>
          <w:sz w:val="24"/>
          <w:szCs w:val="24"/>
        </w:rPr>
        <w:t>Chów i hodowla owiec.</w:t>
      </w:r>
    </w:p>
    <w:p w:rsidR="00487861" w:rsidRDefault="00487861" w:rsidP="00487861">
      <w:pPr>
        <w:pStyle w:val="Akapitzlist"/>
        <w:tabs>
          <w:tab w:val="left" w:pos="851"/>
        </w:tabs>
        <w:ind w:left="792"/>
        <w:jc w:val="both"/>
        <w:rPr>
          <w:rFonts w:ascii="Times New Roman" w:hAnsi="Times New Roman" w:cs="Times New Roman"/>
          <w:sz w:val="24"/>
          <w:szCs w:val="24"/>
        </w:rPr>
      </w:pPr>
      <w:r>
        <w:rPr>
          <w:rFonts w:ascii="Times New Roman" w:hAnsi="Times New Roman" w:cs="Times New Roman"/>
          <w:sz w:val="24"/>
          <w:szCs w:val="24"/>
        </w:rPr>
        <w:t>Wypasający zapewni odpowiednie warunki chowu zwierząt, przez które rozumie się:</w:t>
      </w:r>
    </w:p>
    <w:p w:rsidR="00487861" w:rsidRPr="00487861" w:rsidRDefault="00487861" w:rsidP="00465E3A">
      <w:pPr>
        <w:pStyle w:val="Akapitzlist"/>
        <w:numPr>
          <w:ilvl w:val="2"/>
          <w:numId w:val="6"/>
        </w:numPr>
        <w:jc w:val="both"/>
        <w:rPr>
          <w:rFonts w:ascii="Times New Roman" w:hAnsi="Times New Roman" w:cs="Times New Roman"/>
          <w:sz w:val="24"/>
          <w:szCs w:val="24"/>
        </w:rPr>
      </w:pPr>
      <w:r>
        <w:rPr>
          <w:rFonts w:ascii="Times New Roman" w:hAnsi="Times New Roman" w:cs="Times New Roman"/>
          <w:b/>
          <w:bCs/>
          <w:sz w:val="24"/>
          <w:szCs w:val="24"/>
          <w:u w:val="single"/>
        </w:rPr>
        <w:t>P</w:t>
      </w:r>
      <w:r w:rsidRPr="00487861">
        <w:rPr>
          <w:rFonts w:ascii="Times New Roman" w:hAnsi="Times New Roman" w:cs="Times New Roman"/>
          <w:b/>
          <w:bCs/>
          <w:sz w:val="24"/>
          <w:szCs w:val="24"/>
          <w:u w:val="single"/>
        </w:rPr>
        <w:t>arametry budynku inwentarskiego</w:t>
      </w:r>
      <w:r w:rsidRPr="00487861">
        <w:rPr>
          <w:rFonts w:ascii="Times New Roman" w:hAnsi="Times New Roman" w:cs="Times New Roman"/>
          <w:sz w:val="24"/>
          <w:szCs w:val="24"/>
          <w:u w:val="single"/>
        </w:rPr>
        <w:t xml:space="preserve"> - </w:t>
      </w:r>
      <w:r w:rsidRPr="00487861">
        <w:rPr>
          <w:rFonts w:ascii="Times New Roman" w:hAnsi="Times New Roman" w:cs="Times New Roman"/>
          <w:sz w:val="24"/>
          <w:szCs w:val="24"/>
        </w:rPr>
        <w:t>w nocy owce powinny przebywać w budynku inwentarskim. Budynek inwentarski powinien zapewnić owcom odpowiednie warunki bytowania tzn. na jedną owcę należy przeznaczyć powierzchnię minimum 2 m</w:t>
      </w:r>
      <w:r w:rsidR="00465E3A">
        <w:rPr>
          <w:rFonts w:ascii="Times New Roman" w:hAnsi="Times New Roman" w:cs="Times New Roman"/>
          <w:sz w:val="24"/>
          <w:szCs w:val="24"/>
          <w:vertAlign w:val="superscript"/>
        </w:rPr>
        <w:t>2</w:t>
      </w:r>
      <w:r w:rsidRPr="00487861">
        <w:rPr>
          <w:rFonts w:ascii="Times New Roman" w:hAnsi="Times New Roman" w:cs="Times New Roman"/>
          <w:sz w:val="24"/>
          <w:szCs w:val="24"/>
        </w:rPr>
        <w:t>; należy zabezpieczyć wymianę powietrza w</w:t>
      </w:r>
      <w:r w:rsidR="00465E3A">
        <w:rPr>
          <w:rFonts w:ascii="Times New Roman" w:hAnsi="Times New Roman" w:cs="Times New Roman"/>
          <w:sz w:val="24"/>
          <w:szCs w:val="24"/>
        </w:rPr>
        <w:t xml:space="preserve"> </w:t>
      </w:r>
      <w:r w:rsidRPr="00487861">
        <w:rPr>
          <w:rFonts w:ascii="Times New Roman" w:hAnsi="Times New Roman" w:cs="Times New Roman"/>
          <w:sz w:val="24"/>
          <w:szCs w:val="24"/>
        </w:rPr>
        <w:t>budynku inwentarskim poprzez dostosowanie obsady do kubatury budynku; wentylacja pomieszczeń inwentarskich nie powinna ich zbytnio ochładzać i</w:t>
      </w:r>
      <w:r w:rsidR="00465E3A">
        <w:rPr>
          <w:rFonts w:ascii="Times New Roman" w:hAnsi="Times New Roman" w:cs="Times New Roman"/>
          <w:sz w:val="24"/>
          <w:szCs w:val="24"/>
        </w:rPr>
        <w:t xml:space="preserve"> </w:t>
      </w:r>
      <w:r w:rsidRPr="00487861">
        <w:rPr>
          <w:rFonts w:ascii="Times New Roman" w:hAnsi="Times New Roman" w:cs="Times New Roman"/>
          <w:sz w:val="24"/>
          <w:szCs w:val="24"/>
        </w:rPr>
        <w:t>powodować nadmiernego ruchu powietrza; według obowiązujących norm dla jednej owcy należy zapewnić kubaturę około 4,5 m</w:t>
      </w:r>
      <w:r w:rsidR="00465E3A">
        <w:rPr>
          <w:rFonts w:ascii="Times New Roman" w:hAnsi="Times New Roman" w:cs="Times New Roman"/>
          <w:sz w:val="24"/>
          <w:szCs w:val="24"/>
          <w:vertAlign w:val="superscript"/>
        </w:rPr>
        <w:t>3</w:t>
      </w:r>
      <w:r w:rsidRPr="00487861">
        <w:rPr>
          <w:rFonts w:ascii="Times New Roman" w:hAnsi="Times New Roman" w:cs="Times New Roman"/>
          <w:sz w:val="24"/>
          <w:szCs w:val="24"/>
        </w:rPr>
        <w:t>; wilgotność względna powietrza nie powinna przekraczać 80%, optymalna temperatura powietrza w</w:t>
      </w:r>
      <w:r w:rsidR="00465E3A">
        <w:rPr>
          <w:rFonts w:ascii="Times New Roman" w:hAnsi="Times New Roman" w:cs="Times New Roman"/>
          <w:sz w:val="24"/>
          <w:szCs w:val="24"/>
        </w:rPr>
        <w:t xml:space="preserve"> </w:t>
      </w:r>
      <w:r w:rsidRPr="00487861">
        <w:rPr>
          <w:rFonts w:ascii="Times New Roman" w:hAnsi="Times New Roman" w:cs="Times New Roman"/>
          <w:sz w:val="24"/>
          <w:szCs w:val="24"/>
        </w:rPr>
        <w:t xml:space="preserve">okresie zimy powinna wynosić około 5°C, a w czasie wykotów 10°C; pomieszczenie powinno być także właściwe oświetlone; optymalnym sposobem utrzymania czystości w </w:t>
      </w:r>
      <w:r w:rsidR="00465E3A">
        <w:rPr>
          <w:rFonts w:ascii="Times New Roman" w:hAnsi="Times New Roman" w:cs="Times New Roman"/>
          <w:sz w:val="24"/>
          <w:szCs w:val="24"/>
        </w:rPr>
        <w:t> </w:t>
      </w:r>
      <w:r w:rsidRPr="00487861">
        <w:rPr>
          <w:rFonts w:ascii="Times New Roman" w:hAnsi="Times New Roman" w:cs="Times New Roman"/>
          <w:sz w:val="24"/>
          <w:szCs w:val="24"/>
        </w:rPr>
        <w:t>miejscu przebywania owiec jest ścielenie pomieszczenia słomą na tzw. głęboką ściółkę, która zapewnia komfort termiczny; obornik powinien być wywożony nie rzadziej niż raz w roku.</w:t>
      </w:r>
    </w:p>
    <w:p w:rsidR="00487861" w:rsidRDefault="00487861" w:rsidP="0048786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 xml:space="preserve">Wymagania pokarmowe – </w:t>
      </w:r>
      <w:r>
        <w:rPr>
          <w:rFonts w:ascii="Times New Roman" w:hAnsi="Times New Roman" w:cs="Times New Roman"/>
          <w:sz w:val="24"/>
          <w:szCs w:val="24"/>
        </w:rPr>
        <w:t xml:space="preserve">owcom należy zapewnić </w:t>
      </w:r>
      <w:r w:rsidRPr="00487861">
        <w:rPr>
          <w:rFonts w:ascii="Times New Roman" w:hAnsi="Times New Roman" w:cs="Times New Roman"/>
          <w:sz w:val="24"/>
          <w:szCs w:val="24"/>
        </w:rPr>
        <w:t>odpowiednią ilość wody przez cały rok: zwierzęta należy poić 2 razy na dobę, najlepiej przed karmieniem rannym i po karmieniu wieczornym, zapotrzebowanie owcy na wodę wynosi latem 5 litrów, a w zimie 2 litry na dobę; dopuszcza się dokarmianie zwierząt innymi zielonkami w  przypadku braku wystarczającej ilości pokarmu na powierzchni wypasu, zagrażającej zdrowiu owiec, na podstawie oceny wystawionej przez weterynarza.</w:t>
      </w:r>
    </w:p>
    <w:p w:rsidR="00487861" w:rsidRDefault="00465E3A" w:rsidP="0048786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W</w:t>
      </w:r>
      <w:r w:rsidR="00487861">
        <w:rPr>
          <w:rFonts w:ascii="Times New Roman" w:hAnsi="Times New Roman" w:cs="Times New Roman"/>
          <w:b/>
          <w:bCs/>
          <w:sz w:val="24"/>
          <w:szCs w:val="24"/>
          <w:u w:val="single"/>
        </w:rPr>
        <w:t>ymagania pokarmowe w okresie wypasu -</w:t>
      </w:r>
      <w:r w:rsidR="00487861">
        <w:rPr>
          <w:rFonts w:ascii="Times New Roman" w:hAnsi="Times New Roman" w:cs="Times New Roman"/>
          <w:sz w:val="24"/>
          <w:szCs w:val="24"/>
        </w:rPr>
        <w:t xml:space="preserve"> owce wyprowadzone na pastwisko należy dokarmiać systemem ekstensywnym, polegającym na zgryzaniu przez owce zielonki pastwiskowej rosnącej na murawie, bez dostarczania dodatkowych pokosów traw; w owczarni należy dać im słomę; w tym okresie owcom należy dostarczać także dodatki mineralno-witaminowe, lizawki solne, selen z witaminą E (najlepiej podskórnie); młode zwierzęta (przychówek z danego roku należy dokarmiać sianem lub skoszoną zielonką).</w:t>
      </w:r>
    </w:p>
    <w:p w:rsidR="00487861" w:rsidRDefault="00465E3A" w:rsidP="0048786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W</w:t>
      </w:r>
      <w:r w:rsidR="00487861">
        <w:rPr>
          <w:rFonts w:ascii="Times New Roman" w:hAnsi="Times New Roman" w:cs="Times New Roman"/>
          <w:b/>
          <w:bCs/>
          <w:sz w:val="24"/>
          <w:szCs w:val="24"/>
          <w:u w:val="single"/>
        </w:rPr>
        <w:t xml:space="preserve">ymagania pokarmowe poza okresem wypasu - </w:t>
      </w:r>
      <w:r w:rsidR="00487861">
        <w:rPr>
          <w:rFonts w:ascii="Times New Roman" w:hAnsi="Times New Roman" w:cs="Times New Roman"/>
          <w:sz w:val="24"/>
          <w:szCs w:val="24"/>
        </w:rPr>
        <w:t xml:space="preserve">podstawowym </w:t>
      </w:r>
      <w:r w:rsidR="00487861" w:rsidRPr="00487861">
        <w:rPr>
          <w:rFonts w:ascii="Times New Roman" w:hAnsi="Times New Roman" w:cs="Times New Roman"/>
          <w:sz w:val="24"/>
          <w:szCs w:val="24"/>
        </w:rPr>
        <w:t>pokarmem owiec powinny być pasze objętościowe suche i soczyste, a zwłaszcza siano; w celu pokrycia zapotrzebowania na składniki mineralne owce powinny mieć stały dostęp do lizawek przeznaczonych dla owiec; w okresie zimowym dorosłe owce karmi się dwa razy na dobę: rano zadaje się dawki pasz treściwych i soczystych (po połowie) oraz dawkę siana, a wieczorem resztę siana i słomę na zakładkę; zimą, dobrymi paszami dla owiec są buraki, ziemniaki, brukiew, rzepa, a także różnego rodzaju kiszonki; przez cały rok należy stosować preparaty mineralno-witaminowe.</w:t>
      </w:r>
    </w:p>
    <w:p w:rsidR="00487861" w:rsidRDefault="00487861" w:rsidP="0048786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 xml:space="preserve">Opieka </w:t>
      </w:r>
      <w:r w:rsidR="00FA5741">
        <w:rPr>
          <w:rFonts w:ascii="Times New Roman" w:hAnsi="Times New Roman" w:cs="Times New Roman"/>
          <w:b/>
          <w:bCs/>
          <w:sz w:val="24"/>
          <w:szCs w:val="24"/>
          <w:u w:val="single"/>
        </w:rPr>
        <w:t xml:space="preserve">nad zwierzętami – </w:t>
      </w:r>
      <w:r w:rsidR="00FA5741">
        <w:rPr>
          <w:rFonts w:ascii="Times New Roman" w:hAnsi="Times New Roman" w:cs="Times New Roman"/>
          <w:sz w:val="24"/>
          <w:szCs w:val="24"/>
        </w:rPr>
        <w:t xml:space="preserve">dwukrotnie w ciągu roku tj. przed i po sezonie pastwiskowym należy </w:t>
      </w:r>
      <w:r w:rsidR="00FA5741" w:rsidRPr="00FA5741">
        <w:rPr>
          <w:rFonts w:ascii="Times New Roman" w:hAnsi="Times New Roman" w:cs="Times New Roman"/>
          <w:sz w:val="24"/>
          <w:szCs w:val="24"/>
        </w:rPr>
        <w:t>wykonywać korekcję racic; w zależności od potrzeb zwierząt należy prowadzać doraźne zabiegi zootechniczne i weterynaryjne; w celu ograniczenia możliwości zakażenia pasożytami należy systematycznie odrobaczać zwierzęta: maciorki – wiosną przed wyjściem na pastwisko i jesienią po zakończeniu sezonu pastwiskowego, jagnięta – po upływie 5–6 tygodni po wyjściu na pastwisko; nie należy wypasać zwierząt na terenach, gdzie były wypasane zwierzęta chore; nowowprowadzone do stada zwierzęta, jeżeli istnieje podejrzenie, że są zarażone, należy poddać kwarantannie trwającej 2 – 3 tygodnie (powinny przebywać w izolowanym pomieszczeniu) zanim włączy się je w skład stada; w pomieszczeniach owczarni należy przeprowadzać regularne dezynfekcje; owce należy strzyc minimum raz w roku; owcom należy zapewnić opiekę okołoporodową (m.in. dezynfekcja pępowiny, osuszenie i grzanie jagniąt, niezwłoczne po narodzeniu nakarmienie siarą); maciorkom należy podawać selen z witaminami (przed stanówką i około czwartego miesiąca ciąży), a jagniętom 3–7 dni po urodzeniu; owce powinny być objęte  szczepieniami  ochronnymi</w:t>
      </w:r>
      <w:r w:rsidR="00FA5741">
        <w:rPr>
          <w:rFonts w:ascii="Times New Roman" w:hAnsi="Times New Roman" w:cs="Times New Roman"/>
          <w:sz w:val="24"/>
          <w:szCs w:val="24"/>
        </w:rPr>
        <w:t>.</w:t>
      </w:r>
    </w:p>
    <w:p w:rsidR="00FA5741" w:rsidRPr="00FA5741" w:rsidRDefault="00FA5741" w:rsidP="00FA5741">
      <w:pPr>
        <w:pStyle w:val="Akapitzlist"/>
        <w:numPr>
          <w:ilvl w:val="1"/>
          <w:numId w:val="6"/>
        </w:numPr>
        <w:tabs>
          <w:tab w:val="left" w:pos="851"/>
        </w:tabs>
        <w:jc w:val="both"/>
        <w:rPr>
          <w:rFonts w:ascii="Times New Roman" w:hAnsi="Times New Roman" w:cs="Times New Roman"/>
          <w:b/>
          <w:bCs/>
          <w:sz w:val="24"/>
          <w:szCs w:val="24"/>
        </w:rPr>
      </w:pPr>
      <w:r w:rsidRPr="00FA5741">
        <w:rPr>
          <w:rFonts w:ascii="Times New Roman" w:hAnsi="Times New Roman" w:cs="Times New Roman"/>
          <w:b/>
          <w:bCs/>
          <w:sz w:val="24"/>
          <w:szCs w:val="24"/>
        </w:rPr>
        <w:t xml:space="preserve">Chów i hodowla </w:t>
      </w:r>
      <w:r>
        <w:rPr>
          <w:rFonts w:ascii="Times New Roman" w:hAnsi="Times New Roman" w:cs="Times New Roman"/>
          <w:b/>
          <w:bCs/>
          <w:sz w:val="24"/>
          <w:szCs w:val="24"/>
        </w:rPr>
        <w:t>kóz</w:t>
      </w:r>
      <w:r w:rsidRPr="00FA5741">
        <w:rPr>
          <w:rFonts w:ascii="Times New Roman" w:hAnsi="Times New Roman" w:cs="Times New Roman"/>
          <w:b/>
          <w:bCs/>
          <w:sz w:val="24"/>
          <w:szCs w:val="24"/>
        </w:rPr>
        <w:t>.</w:t>
      </w:r>
    </w:p>
    <w:p w:rsidR="00FA5741" w:rsidRDefault="00FA5741" w:rsidP="00FA5741">
      <w:pPr>
        <w:pStyle w:val="Akapitzlist"/>
        <w:tabs>
          <w:tab w:val="left" w:pos="851"/>
        </w:tabs>
        <w:ind w:left="360"/>
        <w:jc w:val="both"/>
        <w:rPr>
          <w:rFonts w:ascii="Times New Roman" w:hAnsi="Times New Roman" w:cs="Times New Roman"/>
          <w:sz w:val="24"/>
          <w:szCs w:val="24"/>
        </w:rPr>
      </w:pPr>
      <w:r>
        <w:rPr>
          <w:rFonts w:ascii="Times New Roman" w:hAnsi="Times New Roman" w:cs="Times New Roman"/>
          <w:sz w:val="24"/>
          <w:szCs w:val="24"/>
        </w:rPr>
        <w:tab/>
        <w:t>Wypasający zapewni odpowiednie warunki chowu zwierząt, przez które rozumie się:</w:t>
      </w:r>
    </w:p>
    <w:p w:rsidR="00FA5741" w:rsidRDefault="00FA5741" w:rsidP="00FA574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 xml:space="preserve">Parametry budynku inwentarskiego – </w:t>
      </w:r>
      <w:r>
        <w:rPr>
          <w:rFonts w:ascii="Times New Roman" w:hAnsi="Times New Roman" w:cs="Times New Roman"/>
          <w:sz w:val="24"/>
          <w:szCs w:val="24"/>
        </w:rPr>
        <w:t xml:space="preserve">kozy powinny </w:t>
      </w:r>
      <w:r w:rsidRPr="00FA5741">
        <w:rPr>
          <w:rFonts w:ascii="Times New Roman" w:hAnsi="Times New Roman" w:cs="Times New Roman"/>
          <w:sz w:val="24"/>
          <w:szCs w:val="24"/>
        </w:rPr>
        <w:t>w nocy przebywać w</w:t>
      </w:r>
      <w:r>
        <w:rPr>
          <w:rFonts w:ascii="Times New Roman" w:hAnsi="Times New Roman" w:cs="Times New Roman"/>
          <w:sz w:val="24"/>
          <w:szCs w:val="24"/>
        </w:rPr>
        <w:t> </w:t>
      </w:r>
      <w:r w:rsidRPr="00FA5741">
        <w:rPr>
          <w:rFonts w:ascii="Times New Roman" w:hAnsi="Times New Roman" w:cs="Times New Roman"/>
          <w:sz w:val="24"/>
          <w:szCs w:val="24"/>
        </w:rPr>
        <w:t>budynku inwentarskim osobno z owcami. Budynek inwentarski powinien zapewnić kozom odpowiednie warunki bytowania tzn. na jedną kozę należy przeznaczyć powierzchnię minimum 2 m</w:t>
      </w:r>
      <w:r w:rsidR="00465E3A">
        <w:rPr>
          <w:rFonts w:ascii="Times New Roman" w:hAnsi="Times New Roman" w:cs="Times New Roman"/>
          <w:sz w:val="24"/>
          <w:szCs w:val="24"/>
          <w:vertAlign w:val="superscript"/>
        </w:rPr>
        <w:t>2</w:t>
      </w:r>
      <w:r w:rsidRPr="00FA5741">
        <w:rPr>
          <w:rFonts w:ascii="Times New Roman" w:hAnsi="Times New Roman" w:cs="Times New Roman"/>
          <w:sz w:val="24"/>
          <w:szCs w:val="24"/>
        </w:rPr>
        <w:t>; pomieszczenia do chowu muszą być przestronne, suche, ciepłe oraz dobrze wentylowane i oświetlone;</w:t>
      </w:r>
      <w:r>
        <w:rPr>
          <w:rFonts w:ascii="Times New Roman" w:hAnsi="Times New Roman" w:cs="Times New Roman"/>
          <w:sz w:val="24"/>
          <w:szCs w:val="24"/>
        </w:rPr>
        <w:t xml:space="preserve"> </w:t>
      </w:r>
      <w:r w:rsidRPr="00FA5741">
        <w:rPr>
          <w:rFonts w:ascii="Times New Roman" w:hAnsi="Times New Roman" w:cs="Times New Roman"/>
          <w:sz w:val="24"/>
          <w:szCs w:val="24"/>
        </w:rPr>
        <w:t>pomieszczenie nie może być całkowicie zacienione; temperatura wewnątrz budynku powinna wynosić 10-18</w:t>
      </w:r>
      <w:r w:rsidR="00EF439A" w:rsidRPr="00487861">
        <w:rPr>
          <w:rFonts w:ascii="Times New Roman" w:hAnsi="Times New Roman" w:cs="Times New Roman"/>
          <w:sz w:val="24"/>
          <w:szCs w:val="24"/>
        </w:rPr>
        <w:t>°C</w:t>
      </w:r>
      <w:r w:rsidRPr="00FA5741">
        <w:rPr>
          <w:rFonts w:ascii="Times New Roman" w:hAnsi="Times New Roman" w:cs="Times New Roman"/>
          <w:sz w:val="24"/>
          <w:szCs w:val="24"/>
        </w:rPr>
        <w:t>, w zimie + 8</w:t>
      </w:r>
      <w:r w:rsidR="00EF439A" w:rsidRPr="00487861">
        <w:rPr>
          <w:rFonts w:ascii="Times New Roman" w:hAnsi="Times New Roman" w:cs="Times New Roman"/>
          <w:sz w:val="24"/>
          <w:szCs w:val="24"/>
        </w:rPr>
        <w:t>°C</w:t>
      </w:r>
      <w:r w:rsidRPr="00FA5741">
        <w:rPr>
          <w:rFonts w:ascii="Times New Roman" w:hAnsi="Times New Roman" w:cs="Times New Roman"/>
          <w:sz w:val="24"/>
          <w:szCs w:val="24"/>
        </w:rPr>
        <w:t xml:space="preserve"> (kozy wytrzymują ujemne temperatury pod warunkiem, że pomieszczenia są suche i bez przeciągów oraz znoszą też wysokie temperatury, tylko przy dobrej wentylacji); bezwzględnie należy utrzymać temperaturę powyżej zera w okresie porodów; wilgotność powietrza nie powinna przekraczać 80%; obornik powinien być wywożony nie rzadziej niż raz w roku.</w:t>
      </w:r>
    </w:p>
    <w:p w:rsidR="00FA5741" w:rsidRDefault="00FA5741" w:rsidP="00FA574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Wymagania pokarmowe –</w:t>
      </w:r>
      <w:r>
        <w:rPr>
          <w:rFonts w:ascii="Times New Roman" w:hAnsi="Times New Roman" w:cs="Times New Roman"/>
          <w:sz w:val="24"/>
          <w:szCs w:val="24"/>
        </w:rPr>
        <w:t xml:space="preserve"> jak dla owiec – pkt 3.2.2. – 3.2.4.</w:t>
      </w:r>
    </w:p>
    <w:p w:rsidR="00FA5741" w:rsidRDefault="00FA5741" w:rsidP="00FA5741">
      <w:pPr>
        <w:pStyle w:val="Akapitzlist"/>
        <w:numPr>
          <w:ilvl w:val="2"/>
          <w:numId w:val="6"/>
        </w:numPr>
        <w:tabs>
          <w:tab w:val="left" w:pos="851"/>
        </w:tabs>
        <w:jc w:val="both"/>
        <w:rPr>
          <w:rFonts w:ascii="Times New Roman" w:hAnsi="Times New Roman" w:cs="Times New Roman"/>
          <w:sz w:val="24"/>
          <w:szCs w:val="24"/>
        </w:rPr>
      </w:pPr>
      <w:r>
        <w:rPr>
          <w:rFonts w:ascii="Times New Roman" w:hAnsi="Times New Roman" w:cs="Times New Roman"/>
          <w:b/>
          <w:bCs/>
          <w:sz w:val="24"/>
          <w:szCs w:val="24"/>
          <w:u w:val="single"/>
        </w:rPr>
        <w:t xml:space="preserve">Opieka nad zwierzętami – </w:t>
      </w:r>
      <w:r>
        <w:rPr>
          <w:rFonts w:ascii="Times New Roman" w:hAnsi="Times New Roman" w:cs="Times New Roman"/>
          <w:sz w:val="24"/>
          <w:szCs w:val="24"/>
        </w:rPr>
        <w:t xml:space="preserve">należy </w:t>
      </w:r>
      <w:r w:rsidRPr="00FA5741">
        <w:rPr>
          <w:rFonts w:ascii="Times New Roman" w:hAnsi="Times New Roman" w:cs="Times New Roman"/>
          <w:sz w:val="24"/>
          <w:szCs w:val="24"/>
        </w:rPr>
        <w:t>wykonywać zabieg przycinania racic u kóz dwa razy do roku - przed rozpoczęciem i po zakończeniu sezonu pastwiskowego, u kozłów- cztery razy w roku, u koźląt pierwsza korekcja stanu racic następuje po ukończeniu pierwszego miesiąca; zwierzęta powinny być objęte  szczepieniami  ochronnymi; kozom należy zapewnić opiekę okołoporodową; niezwłocznie po urodzeniu koźlęta powinny otrzymać siarę od własnej zdrowej matki; w</w:t>
      </w:r>
      <w:r>
        <w:rPr>
          <w:rFonts w:ascii="Times New Roman" w:hAnsi="Times New Roman" w:cs="Times New Roman"/>
          <w:sz w:val="24"/>
          <w:szCs w:val="24"/>
        </w:rPr>
        <w:t> </w:t>
      </w:r>
      <w:r w:rsidRPr="00FA5741">
        <w:rPr>
          <w:rFonts w:ascii="Times New Roman" w:hAnsi="Times New Roman" w:cs="Times New Roman"/>
          <w:sz w:val="24"/>
          <w:szCs w:val="24"/>
        </w:rPr>
        <w:t>pierwszym dniu życia, koźlę musi otrzymać 150 ml siary/kg masy ciała w trzech odpojach; należy pamiętać, że w stadach, w których zwalczane jest wirusowe zapalenie stawów i mózgu kóz należy podawać siarę krowią; od pierwszego tygodnia życia wszystkie koźlęta powinny mieć dostęp do siana.</w:t>
      </w:r>
    </w:p>
    <w:p w:rsidR="00FA5741" w:rsidRPr="00895C46" w:rsidRDefault="00895C46" w:rsidP="00895C46">
      <w:pPr>
        <w:pStyle w:val="Akapitzlist"/>
        <w:numPr>
          <w:ilvl w:val="0"/>
          <w:numId w:val="6"/>
        </w:numPr>
        <w:tabs>
          <w:tab w:val="left" w:pos="851"/>
        </w:tabs>
        <w:jc w:val="both"/>
        <w:rPr>
          <w:rFonts w:ascii="Times New Roman" w:hAnsi="Times New Roman" w:cs="Times New Roman"/>
          <w:b/>
          <w:bCs/>
          <w:sz w:val="24"/>
          <w:szCs w:val="24"/>
        </w:rPr>
      </w:pPr>
      <w:r w:rsidRPr="00895C46">
        <w:rPr>
          <w:rFonts w:ascii="Times New Roman" w:hAnsi="Times New Roman" w:cs="Times New Roman"/>
          <w:b/>
          <w:bCs/>
          <w:sz w:val="24"/>
          <w:szCs w:val="24"/>
        </w:rPr>
        <w:t>Zasady montażu ogrodzenia elektrycznego.</w:t>
      </w:r>
    </w:p>
    <w:p w:rsidR="000438AB" w:rsidRDefault="00895C46" w:rsidP="00895C46">
      <w:pPr>
        <w:pStyle w:val="Akapitzlist"/>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Prace będą polegały </w:t>
      </w:r>
      <w:r w:rsidRPr="00895C46">
        <w:rPr>
          <w:rFonts w:ascii="Times New Roman" w:hAnsi="Times New Roman" w:cs="Times New Roman"/>
          <w:sz w:val="24"/>
          <w:szCs w:val="24"/>
        </w:rPr>
        <w:t>na montażu/przestawieniu ogrodzenia elektrycznego tzw. „pastucha elektrycznego” w terenie tak, aby docelowo znajdowało się ono po zewnętrznej stronie każdego z obszarów wypasu (szczegółowa mapa z przebiegiem ogrodzenia będzie dostarczona Wykonawcy w dniu zawarcia umowy). Prace będą prowadzone w trudnym, nierównym terenie, o dużym nachyleniu stoku (do ok. 30 stopni).</w:t>
      </w:r>
    </w:p>
    <w:p w:rsidR="00895C46" w:rsidRDefault="00895C46" w:rsidP="00895C46">
      <w:pPr>
        <w:pStyle w:val="Akapitzlist"/>
        <w:numPr>
          <w:ilvl w:val="1"/>
          <w:numId w:val="6"/>
        </w:numPr>
        <w:jc w:val="both"/>
        <w:rPr>
          <w:rFonts w:ascii="Times New Roman" w:hAnsi="Times New Roman" w:cs="Times New Roman"/>
          <w:sz w:val="24"/>
          <w:szCs w:val="24"/>
        </w:rPr>
      </w:pPr>
      <w:r w:rsidRPr="00895C46">
        <w:rPr>
          <w:rFonts w:ascii="Times New Roman" w:hAnsi="Times New Roman" w:cs="Times New Roman"/>
          <w:sz w:val="24"/>
          <w:szCs w:val="24"/>
        </w:rPr>
        <w:t xml:space="preserve">Montaż </w:t>
      </w:r>
      <w:r>
        <w:rPr>
          <w:rFonts w:ascii="Times New Roman" w:hAnsi="Times New Roman" w:cs="Times New Roman"/>
          <w:sz w:val="24"/>
          <w:szCs w:val="24"/>
        </w:rPr>
        <w:t>ogrodzenia elektrycznego musi być wykonany z należytą starannością z zachowaniem następujących wymogów:</w:t>
      </w:r>
    </w:p>
    <w:p w:rsidR="00895C46" w:rsidRDefault="00895C46" w:rsidP="00895C46">
      <w:pPr>
        <w:pStyle w:val="Akapitzlist"/>
        <w:numPr>
          <w:ilvl w:val="2"/>
          <w:numId w:val="6"/>
        </w:numPr>
        <w:jc w:val="both"/>
        <w:rPr>
          <w:rFonts w:ascii="Times New Roman" w:hAnsi="Times New Roman" w:cs="Times New Roman"/>
          <w:sz w:val="24"/>
          <w:szCs w:val="24"/>
        </w:rPr>
      </w:pPr>
      <w:r>
        <w:rPr>
          <w:rFonts w:ascii="Times New Roman" w:hAnsi="Times New Roman" w:cs="Times New Roman"/>
          <w:sz w:val="24"/>
          <w:szCs w:val="24"/>
        </w:rPr>
        <w:t xml:space="preserve">Słupki ogrodzeniowe powinny być wbijane w grunt na minimalną głębokość 40 cm; </w:t>
      </w:r>
      <w:r w:rsidRPr="00895C46">
        <w:rPr>
          <w:rFonts w:ascii="Times New Roman" w:hAnsi="Times New Roman" w:cs="Times New Roman"/>
          <w:sz w:val="24"/>
          <w:szCs w:val="24"/>
        </w:rPr>
        <w:t>w przypadku problemów z wbiciem słupków w grunt, powinny być one umieszczone w otworach wykonanych za pośrednictwem świdra glebowego (wiertnicy ręcznej lub spalinowej), jednak z zachowaniem wzmożonej ostrożności i dbałości o jak najmniejszą ingerencję w powierzchnię murawy kserotermicznej. Słupek powinien być stabilnie posadowiony w gruncie; w  przypadku stwierdzenia chronionych gatunków roślin w miejscu montażu (wbijania lub wiercenia) należy zmienić miejsce montażu (przesunąć się w linii ogrodzenia), tak aby nie zniszczyć przedmiotowych roślin.</w:t>
      </w:r>
    </w:p>
    <w:p w:rsidR="00895C46" w:rsidRDefault="00895C46" w:rsidP="00895C46">
      <w:pPr>
        <w:pStyle w:val="Akapitzlist"/>
        <w:numPr>
          <w:ilvl w:val="2"/>
          <w:numId w:val="6"/>
        </w:numPr>
        <w:jc w:val="both"/>
        <w:rPr>
          <w:rFonts w:ascii="Times New Roman" w:hAnsi="Times New Roman" w:cs="Times New Roman"/>
          <w:sz w:val="24"/>
          <w:szCs w:val="24"/>
        </w:rPr>
      </w:pPr>
      <w:r>
        <w:rPr>
          <w:rFonts w:ascii="Times New Roman" w:hAnsi="Times New Roman" w:cs="Times New Roman"/>
          <w:sz w:val="24"/>
          <w:szCs w:val="24"/>
        </w:rPr>
        <w:t xml:space="preserve">Narzędzia dopuszczone do użytku: </w:t>
      </w:r>
      <w:r w:rsidR="003B1D19" w:rsidRPr="003B1D19">
        <w:rPr>
          <w:rFonts w:ascii="Times New Roman" w:hAnsi="Times New Roman" w:cs="Times New Roman"/>
          <w:sz w:val="24"/>
          <w:szCs w:val="24"/>
        </w:rPr>
        <w:t>młot ręczny, łom metalowy, świder glebowy ręczny, świder glebowy elektryczny lub spalinowy (przenoszony ręcznie) – tzw. wiertnica; średnica wiertła jak najmniejsza – dopasowana do średnicy słupków ogrodzeniowych; piła ręczna do drewna, pilarka elektryczna lub spalinowa do drewna, wkrętarka, wiertarka, kosa ręczna lub spalinowa.</w:t>
      </w:r>
    </w:p>
    <w:p w:rsidR="003B1D19" w:rsidRDefault="003B1D19" w:rsidP="00895C46">
      <w:pPr>
        <w:pStyle w:val="Akapitzlist"/>
        <w:numPr>
          <w:ilvl w:val="2"/>
          <w:numId w:val="6"/>
        </w:numPr>
        <w:jc w:val="both"/>
        <w:rPr>
          <w:rFonts w:ascii="Times New Roman" w:hAnsi="Times New Roman" w:cs="Times New Roman"/>
          <w:sz w:val="24"/>
          <w:szCs w:val="24"/>
        </w:rPr>
      </w:pPr>
      <w:r>
        <w:rPr>
          <w:rFonts w:ascii="Times New Roman" w:hAnsi="Times New Roman" w:cs="Times New Roman"/>
          <w:sz w:val="24"/>
          <w:szCs w:val="24"/>
        </w:rPr>
        <w:t xml:space="preserve">Należy zamontować </w:t>
      </w:r>
      <w:r w:rsidRPr="003B1D19">
        <w:rPr>
          <w:rFonts w:ascii="Times New Roman" w:hAnsi="Times New Roman" w:cs="Times New Roman"/>
          <w:sz w:val="24"/>
          <w:szCs w:val="24"/>
        </w:rPr>
        <w:t>tabliczki ostrzegawcze o treści: „Uwaga – ogrodzenie elektryczne” (lub o treści zbliżonej) na ogrodzeniu elektrycznym w sposób trwały, napisem na zewnątrz ogrodzenia, co 10 m na całej długości ogrodzenia.</w:t>
      </w:r>
    </w:p>
    <w:p w:rsidR="003B1D19" w:rsidRDefault="003B1D19" w:rsidP="003B1D19">
      <w:pPr>
        <w:pStyle w:val="Akapitzlist"/>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wykonania na własny koszt wszelkich czynności, związanych z naprawą ogrodzenia </w:t>
      </w:r>
      <w:r w:rsidRPr="003B1D19">
        <w:rPr>
          <w:rFonts w:ascii="Times New Roman" w:hAnsi="Times New Roman" w:cs="Times New Roman"/>
          <w:sz w:val="24"/>
          <w:szCs w:val="24"/>
        </w:rPr>
        <w:t>(uzupełnieniem ewentualnych braków) lub jego gruntownym montażem (w przypadku zmiany granic powierzchni wypasu w stosunku do poprzednich lat). Wykonawca zobowiązany jest do zapewnienia prawidłowego działania urządzenia, tj. utrzymania odpowiedniego napięcia prądu, przez cały okres trwania umowy. Na prośbę Wykonawcy Zamawiający, wskaże w terenie dokładne granice powierzchni wypasu i przebieg linii ogrodzenia elektrycznego.</w:t>
      </w:r>
    </w:p>
    <w:p w:rsidR="003B1D19" w:rsidRPr="003B1D19" w:rsidRDefault="003B1D19" w:rsidP="003B1D19">
      <w:pPr>
        <w:pStyle w:val="Akapitzlist"/>
        <w:numPr>
          <w:ilvl w:val="1"/>
          <w:numId w:val="6"/>
        </w:numPr>
        <w:jc w:val="both"/>
        <w:rPr>
          <w:rFonts w:ascii="Times New Roman" w:hAnsi="Times New Roman" w:cs="Times New Roman"/>
          <w:sz w:val="24"/>
          <w:szCs w:val="24"/>
        </w:rPr>
      </w:pPr>
      <w:r>
        <w:rPr>
          <w:rFonts w:ascii="Times New Roman" w:hAnsi="Times New Roman" w:cs="Times New Roman"/>
          <w:b/>
          <w:bCs/>
          <w:sz w:val="24"/>
          <w:szCs w:val="24"/>
          <w:u w:val="single"/>
        </w:rPr>
        <w:t>Dotyczy części I-II (obszary Natura 2000: Dąbie, Kalina Lisiniec, Opalonki, Sterczów-Ścianka oraz Wały).</w:t>
      </w:r>
    </w:p>
    <w:p w:rsidR="003B1D19" w:rsidRDefault="003B1D19" w:rsidP="003B1D19">
      <w:pPr>
        <w:pStyle w:val="Akapitzlist"/>
        <w:ind w:left="792"/>
        <w:jc w:val="both"/>
        <w:rPr>
          <w:rFonts w:ascii="Times New Roman" w:hAnsi="Times New Roman" w:cs="Times New Roman"/>
          <w:sz w:val="24"/>
          <w:szCs w:val="24"/>
        </w:rPr>
      </w:pPr>
      <w:r>
        <w:rPr>
          <w:rFonts w:ascii="Times New Roman" w:hAnsi="Times New Roman" w:cs="Times New Roman"/>
          <w:sz w:val="24"/>
          <w:szCs w:val="24"/>
        </w:rPr>
        <w:t xml:space="preserve">Przed rozpoczęciem </w:t>
      </w:r>
      <w:r w:rsidRPr="003B1D19">
        <w:rPr>
          <w:rFonts w:ascii="Times New Roman" w:hAnsi="Times New Roman" w:cs="Times New Roman"/>
          <w:sz w:val="24"/>
          <w:szCs w:val="24"/>
        </w:rPr>
        <w:t>wypasu w celu ochrony stada zwierząt, Wykonawca musi na własny koszt zapewnić ogrodzenie powierzchni przeznaczonych pod wypas ogrodzeniem elektrycznym (tzw. pastuchem elektrycznym). Montaż pastucha elektrycznego opisano w pkt.</w:t>
      </w:r>
      <w:r>
        <w:rPr>
          <w:rFonts w:ascii="Times New Roman" w:hAnsi="Times New Roman" w:cs="Times New Roman"/>
          <w:sz w:val="24"/>
          <w:szCs w:val="24"/>
        </w:rPr>
        <w:t xml:space="preserve"> 4</w:t>
      </w:r>
      <w:r w:rsidRPr="003B1D19">
        <w:rPr>
          <w:rFonts w:ascii="Times New Roman" w:hAnsi="Times New Roman" w:cs="Times New Roman"/>
          <w:sz w:val="24"/>
          <w:szCs w:val="24"/>
        </w:rPr>
        <w:t xml:space="preserve"> OPZ. Na prośbę Wykonawcy Zamawiający wskaże w</w:t>
      </w:r>
      <w:r>
        <w:rPr>
          <w:rFonts w:ascii="Times New Roman" w:hAnsi="Times New Roman" w:cs="Times New Roman"/>
          <w:sz w:val="24"/>
          <w:szCs w:val="24"/>
        </w:rPr>
        <w:t> </w:t>
      </w:r>
      <w:r w:rsidRPr="003B1D19">
        <w:rPr>
          <w:rFonts w:ascii="Times New Roman" w:hAnsi="Times New Roman" w:cs="Times New Roman"/>
          <w:sz w:val="24"/>
          <w:szCs w:val="24"/>
        </w:rPr>
        <w:t>terenie dokładne granice powierzchni wypasu i przebieg linii ogrodzenia elektrycznego</w:t>
      </w:r>
      <w:r>
        <w:rPr>
          <w:rFonts w:ascii="Times New Roman" w:hAnsi="Times New Roman" w:cs="Times New Roman"/>
          <w:sz w:val="24"/>
          <w:szCs w:val="24"/>
        </w:rPr>
        <w:t>.</w:t>
      </w:r>
    </w:p>
    <w:p w:rsidR="00895C46" w:rsidRPr="003B1D19" w:rsidRDefault="003B1D19" w:rsidP="003B1D19">
      <w:pPr>
        <w:pStyle w:val="Akapitzlist"/>
        <w:numPr>
          <w:ilvl w:val="1"/>
          <w:numId w:val="6"/>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Dotyczy części III-X </w:t>
      </w:r>
      <w:r w:rsidRPr="003B1D19">
        <w:rPr>
          <w:rFonts w:ascii="Times New Roman" w:hAnsi="Times New Roman" w:cs="Times New Roman"/>
          <w:b/>
          <w:bCs/>
          <w:sz w:val="24"/>
          <w:szCs w:val="24"/>
          <w:u w:val="single"/>
        </w:rPr>
        <w:t>(obszary Natura 2000: Chodów – Falniów, Cybowa Góra, Giebułtów, Kaczmarowe Doły, Kalina Mała, Komorów, Poradów, Pstroszyce, Sławice Duchowne, Uniejów Parcele, Widnica).</w:t>
      </w:r>
    </w:p>
    <w:p w:rsidR="003B1D19" w:rsidRDefault="003B1D19" w:rsidP="003B1D19">
      <w:pPr>
        <w:pStyle w:val="Akapitzlist"/>
        <w:ind w:left="792"/>
        <w:jc w:val="both"/>
        <w:rPr>
          <w:rFonts w:ascii="Times New Roman" w:hAnsi="Times New Roman" w:cs="Times New Roman"/>
          <w:sz w:val="24"/>
          <w:szCs w:val="24"/>
        </w:rPr>
      </w:pPr>
      <w:r w:rsidRPr="003B1D19">
        <w:rPr>
          <w:rFonts w:ascii="Times New Roman" w:hAnsi="Times New Roman" w:cs="Times New Roman"/>
          <w:sz w:val="24"/>
          <w:szCs w:val="24"/>
        </w:rPr>
        <w:t>Zamawiający przekaże Wykonawcy zainstalowany w terenie zestaw ogrodzenia elektrycznego (tzw. pastucha elektrycznego) wraz z akcesoriami niezbędnymi do jego prawidłowego działania (zestaw ogrodzenia elektrycznego: słupki, izolatory, elektryzator, akumulator, ogniwa słoneczne). W przypadku powierzchni wypasu, których granice uległy zmianom w stosunku do wcześniejszego okresu wypasu, Wykonawca przestawi ogrodzenie i zamontuje je po aktualnych granicach powierzchni wypasu. Wykonawca na własny koszt uzupełni ewentualne braki w ogrodzeniu. Wykonawca zobowiązany jest do zapewnienia prawidłowego działania urządzenia, tj. utrzymania odpowiedniego napięcia prądu, przez cały okres trwania umowy. Na prośbę Wykonawcy Zamawiający, wskaże w terenie dokładne granice powierzchni wypasu i</w:t>
      </w:r>
      <w:r>
        <w:rPr>
          <w:rFonts w:ascii="Times New Roman" w:hAnsi="Times New Roman" w:cs="Times New Roman"/>
          <w:sz w:val="24"/>
          <w:szCs w:val="24"/>
        </w:rPr>
        <w:t> </w:t>
      </w:r>
      <w:r w:rsidRPr="003B1D19">
        <w:rPr>
          <w:rFonts w:ascii="Times New Roman" w:hAnsi="Times New Roman" w:cs="Times New Roman"/>
          <w:sz w:val="24"/>
          <w:szCs w:val="24"/>
        </w:rPr>
        <w:t>przebieg linii ogrodzenia elektrycznego.</w:t>
      </w:r>
    </w:p>
    <w:p w:rsidR="003B1D19" w:rsidRDefault="003B1D19" w:rsidP="003B1D19">
      <w:pPr>
        <w:pStyle w:val="Akapitzlist"/>
        <w:numPr>
          <w:ilvl w:val="0"/>
          <w:numId w:val="6"/>
        </w:numPr>
        <w:jc w:val="both"/>
        <w:rPr>
          <w:rFonts w:ascii="Times New Roman" w:hAnsi="Times New Roman" w:cs="Times New Roman"/>
          <w:b/>
          <w:bCs/>
          <w:sz w:val="24"/>
          <w:szCs w:val="24"/>
        </w:rPr>
      </w:pPr>
      <w:r w:rsidRPr="003B1D19">
        <w:rPr>
          <w:rFonts w:ascii="Times New Roman" w:hAnsi="Times New Roman" w:cs="Times New Roman"/>
          <w:b/>
          <w:bCs/>
          <w:sz w:val="24"/>
          <w:szCs w:val="24"/>
        </w:rPr>
        <w:t>Zasady przekazania zwierząt gospodarskich.</w:t>
      </w:r>
    </w:p>
    <w:p w:rsidR="003B1D19" w:rsidRPr="0008411D" w:rsidRDefault="003B1D19" w:rsidP="003B1D19">
      <w:pPr>
        <w:pStyle w:val="Akapitzlist"/>
        <w:numPr>
          <w:ilvl w:val="1"/>
          <w:numId w:val="6"/>
        </w:numPr>
        <w:jc w:val="both"/>
        <w:rPr>
          <w:rFonts w:ascii="Times New Roman" w:hAnsi="Times New Roman" w:cs="Times New Roman"/>
          <w:sz w:val="24"/>
          <w:szCs w:val="24"/>
        </w:rPr>
      </w:pPr>
      <w:r>
        <w:rPr>
          <w:rFonts w:ascii="Times New Roman" w:hAnsi="Times New Roman" w:cs="Times New Roman"/>
          <w:sz w:val="24"/>
          <w:szCs w:val="24"/>
        </w:rPr>
        <w:t>Zestawienie liczebności stada w poszczególnych częściach przedstawia tabela nr 3</w:t>
      </w:r>
      <w:r w:rsidR="0008411D">
        <w:rPr>
          <w:rFonts w:ascii="Times New Roman" w:hAnsi="Times New Roman" w:cs="Times New Roman"/>
          <w:sz w:val="24"/>
          <w:szCs w:val="24"/>
        </w:rPr>
        <w:t xml:space="preserve"> </w:t>
      </w:r>
      <w:r w:rsidR="0008411D">
        <w:rPr>
          <w:rFonts w:ascii="Times New Roman" w:hAnsi="Times New Roman" w:cs="Times New Roman"/>
          <w:i/>
          <w:iCs/>
          <w:sz w:val="24"/>
          <w:szCs w:val="24"/>
        </w:rPr>
        <w:t>Zestawienie liczebności stada.</w:t>
      </w:r>
    </w:p>
    <w:p w:rsidR="0008411D" w:rsidRDefault="0008411D" w:rsidP="003B1D19">
      <w:pPr>
        <w:pStyle w:val="Akapitzlist"/>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Dostarczone przez Zamawiającego zwierzęta gospodarskie będą oznakowane zgodnie z ustawą o </w:t>
      </w:r>
      <w:r w:rsidRPr="004800B3">
        <w:rPr>
          <w:rFonts w:ascii="Times New Roman" w:hAnsi="Times New Roman" w:cs="Times New Roman"/>
          <w:i/>
          <w:iCs/>
          <w:sz w:val="24"/>
          <w:szCs w:val="24"/>
        </w:rPr>
        <w:t>systemie identyfikacji i rejestracji zwierząt</w:t>
      </w:r>
      <w:r>
        <w:rPr>
          <w:rFonts w:ascii="Times New Roman" w:hAnsi="Times New Roman" w:cs="Times New Roman"/>
          <w:sz w:val="24"/>
          <w:szCs w:val="24"/>
        </w:rPr>
        <w:t xml:space="preserve"> z dnia 2 kwietnia 2004 r. (Dz.U. 2004 nr 91 poz. 872) numerami identyfikacyjnymi.</w:t>
      </w:r>
    </w:p>
    <w:p w:rsidR="0008411D" w:rsidRDefault="0008411D" w:rsidP="0008411D">
      <w:pPr>
        <w:pStyle w:val="Akapitzlist"/>
        <w:ind w:left="360"/>
        <w:rPr>
          <w:rFonts w:ascii="Times New Roman" w:hAnsi="Times New Roman" w:cs="Times New Roman"/>
          <w:b/>
          <w:bCs/>
          <w:sz w:val="28"/>
          <w:szCs w:val="28"/>
        </w:rPr>
      </w:pPr>
    </w:p>
    <w:p w:rsidR="00EF439A" w:rsidRDefault="0008411D" w:rsidP="00EF439A">
      <w:pPr>
        <w:pStyle w:val="Akapitzlist"/>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Szczegółowe wytyczne</w:t>
      </w:r>
    </w:p>
    <w:p w:rsidR="00EF439A" w:rsidRPr="00EF439A" w:rsidRDefault="00EF439A" w:rsidP="00EF439A">
      <w:pPr>
        <w:pStyle w:val="Akapitzlist"/>
        <w:numPr>
          <w:ilvl w:val="0"/>
          <w:numId w:val="11"/>
        </w:numPr>
        <w:ind w:left="284"/>
        <w:rPr>
          <w:rFonts w:ascii="Times New Roman" w:hAnsi="Times New Roman" w:cs="Times New Roman"/>
          <w:b/>
          <w:bCs/>
          <w:sz w:val="28"/>
          <w:szCs w:val="28"/>
        </w:rPr>
      </w:pPr>
      <w:r>
        <w:rPr>
          <w:rFonts w:ascii="Times New Roman" w:hAnsi="Times New Roman" w:cs="Times New Roman"/>
          <w:b/>
          <w:bCs/>
          <w:sz w:val="24"/>
          <w:szCs w:val="24"/>
        </w:rPr>
        <w:t>Dotyczy części II – prowadzenie wypasu zwierząt gospodarskich w obszarach Natura 2000 Opalonki, Kalina Lisiniec, Sterczów - Ścianka.</w:t>
      </w:r>
    </w:p>
    <w:p w:rsidR="00EF439A" w:rsidRPr="00EF439A" w:rsidRDefault="00EF439A" w:rsidP="00EF439A">
      <w:pPr>
        <w:pStyle w:val="Akapitzlist"/>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Obszar Natura 2000 Opalonki</w:t>
      </w:r>
    </w:p>
    <w:p w:rsidR="00EF439A" w:rsidRDefault="00EF439A" w:rsidP="00EF439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Z uwagi na liczne </w:t>
      </w:r>
      <w:r w:rsidRPr="00EF439A">
        <w:rPr>
          <w:rFonts w:ascii="Times New Roman" w:hAnsi="Times New Roman" w:cs="Times New Roman"/>
          <w:sz w:val="24"/>
          <w:szCs w:val="24"/>
        </w:rPr>
        <w:t xml:space="preserve">występowanie gatunków storczyków na </w:t>
      </w:r>
      <w:r w:rsidRPr="00EF439A">
        <w:rPr>
          <w:rFonts w:ascii="Times New Roman" w:hAnsi="Times New Roman" w:cs="Times New Roman"/>
          <w:b/>
          <w:bCs/>
          <w:sz w:val="24"/>
          <w:szCs w:val="24"/>
        </w:rPr>
        <w:t>powierzchni nr 2</w:t>
      </w:r>
      <w:r w:rsidRPr="00EF439A">
        <w:rPr>
          <w:rFonts w:ascii="Times New Roman" w:hAnsi="Times New Roman" w:cs="Times New Roman"/>
          <w:sz w:val="24"/>
          <w:szCs w:val="24"/>
        </w:rPr>
        <w:t xml:space="preserve"> wypas powinien rozpocząć się nie wcześniej niż 10 czerwca wypasu w latach 2022-2023</w:t>
      </w:r>
      <w:r>
        <w:rPr>
          <w:rFonts w:ascii="Times New Roman" w:hAnsi="Times New Roman" w:cs="Times New Roman"/>
          <w:sz w:val="24"/>
          <w:szCs w:val="24"/>
        </w:rPr>
        <w:t>.</w:t>
      </w:r>
    </w:p>
    <w:p w:rsidR="00EF439A" w:rsidRPr="00EF439A" w:rsidRDefault="00EF439A" w:rsidP="00EF439A">
      <w:pPr>
        <w:pStyle w:val="Akapitzlist"/>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Obszar Natura 2000 Kalina Lisiniec</w:t>
      </w:r>
    </w:p>
    <w:p w:rsidR="00EF439A" w:rsidRPr="00EF439A" w:rsidRDefault="00EF439A" w:rsidP="00EF439A">
      <w:pPr>
        <w:pStyle w:val="Akapitzlist"/>
        <w:jc w:val="both"/>
        <w:rPr>
          <w:rFonts w:ascii="Times New Roman" w:hAnsi="Times New Roman" w:cs="Times New Roman"/>
          <w:sz w:val="24"/>
          <w:szCs w:val="24"/>
        </w:rPr>
      </w:pPr>
      <w:r w:rsidRPr="00EF439A">
        <w:rPr>
          <w:rFonts w:ascii="Times New Roman" w:hAnsi="Times New Roman" w:cs="Times New Roman"/>
          <w:sz w:val="24"/>
          <w:szCs w:val="24"/>
        </w:rPr>
        <w:t xml:space="preserve">Z uwagi na liczne występowanie gatunków storczyków na </w:t>
      </w:r>
      <w:r w:rsidRPr="00EF439A">
        <w:rPr>
          <w:rFonts w:ascii="Times New Roman" w:hAnsi="Times New Roman" w:cs="Times New Roman"/>
          <w:b/>
          <w:bCs/>
          <w:sz w:val="24"/>
          <w:szCs w:val="24"/>
        </w:rPr>
        <w:t>powierzchniach nr 1 i 2</w:t>
      </w:r>
      <w:r w:rsidRPr="00EF439A">
        <w:rPr>
          <w:rFonts w:ascii="Times New Roman" w:hAnsi="Times New Roman" w:cs="Times New Roman"/>
          <w:sz w:val="24"/>
          <w:szCs w:val="24"/>
        </w:rPr>
        <w:t xml:space="preserve">                      wypas powinien rozpocząć się nie wcześniej niż 10 czerwca w latach 2022-2023</w:t>
      </w:r>
      <w:r>
        <w:rPr>
          <w:rFonts w:ascii="Times New Roman" w:hAnsi="Times New Roman" w:cs="Times New Roman"/>
          <w:sz w:val="24"/>
          <w:szCs w:val="24"/>
        </w:rPr>
        <w:t>.</w:t>
      </w:r>
    </w:p>
    <w:p w:rsidR="00EF439A" w:rsidRPr="00EF439A" w:rsidRDefault="00EF439A" w:rsidP="00EF439A">
      <w:pPr>
        <w:pStyle w:val="Akapitzlist"/>
        <w:numPr>
          <w:ilvl w:val="1"/>
          <w:numId w:val="11"/>
        </w:numPr>
        <w:rPr>
          <w:rFonts w:ascii="Times New Roman" w:hAnsi="Times New Roman" w:cs="Times New Roman"/>
          <w:sz w:val="24"/>
          <w:szCs w:val="24"/>
        </w:rPr>
      </w:pPr>
      <w:r>
        <w:rPr>
          <w:rFonts w:ascii="Times New Roman" w:hAnsi="Times New Roman" w:cs="Times New Roman"/>
          <w:b/>
          <w:bCs/>
          <w:sz w:val="24"/>
          <w:szCs w:val="24"/>
        </w:rPr>
        <w:t>Obszar Natura 2000 Sterczów – Ścianka</w:t>
      </w:r>
    </w:p>
    <w:p w:rsidR="00EF439A" w:rsidRPr="00EF439A" w:rsidRDefault="00EF439A" w:rsidP="00EF439A">
      <w:pPr>
        <w:pStyle w:val="Akapitzlist"/>
        <w:jc w:val="both"/>
        <w:rPr>
          <w:rFonts w:ascii="Times New Roman" w:hAnsi="Times New Roman" w:cs="Times New Roman"/>
          <w:sz w:val="24"/>
          <w:szCs w:val="24"/>
        </w:rPr>
      </w:pPr>
      <w:r w:rsidRPr="00EF439A">
        <w:rPr>
          <w:rFonts w:ascii="Times New Roman" w:hAnsi="Times New Roman" w:cs="Times New Roman"/>
          <w:sz w:val="24"/>
          <w:szCs w:val="24"/>
        </w:rPr>
        <w:t xml:space="preserve">Z uwagi na liczne występowanie gatunków storczyków na </w:t>
      </w:r>
      <w:r w:rsidRPr="00EF439A">
        <w:rPr>
          <w:rFonts w:ascii="Times New Roman" w:hAnsi="Times New Roman" w:cs="Times New Roman"/>
          <w:b/>
          <w:bCs/>
          <w:sz w:val="24"/>
          <w:szCs w:val="24"/>
        </w:rPr>
        <w:t>powierzchniach nr 3 i 5</w:t>
      </w:r>
      <w:r w:rsidRPr="00EF439A">
        <w:rPr>
          <w:rFonts w:ascii="Times New Roman" w:hAnsi="Times New Roman" w:cs="Times New Roman"/>
          <w:sz w:val="24"/>
          <w:szCs w:val="24"/>
        </w:rPr>
        <w:t xml:space="preserve"> wypas powinien rozpocząć się nie wcześniej niż 10 czerwca w latach 2022-2023</w:t>
      </w:r>
      <w:r>
        <w:rPr>
          <w:rFonts w:ascii="Times New Roman" w:hAnsi="Times New Roman" w:cs="Times New Roman"/>
          <w:sz w:val="24"/>
          <w:szCs w:val="24"/>
        </w:rPr>
        <w:t>.</w:t>
      </w:r>
    </w:p>
    <w:p w:rsidR="00EF439A" w:rsidRPr="00EF439A" w:rsidRDefault="00EF439A" w:rsidP="00EF439A">
      <w:pPr>
        <w:pStyle w:val="Akapitzlist"/>
        <w:numPr>
          <w:ilvl w:val="0"/>
          <w:numId w:val="11"/>
        </w:numPr>
        <w:ind w:left="284"/>
        <w:rPr>
          <w:rFonts w:ascii="Times New Roman" w:hAnsi="Times New Roman" w:cs="Times New Roman"/>
          <w:b/>
          <w:bCs/>
          <w:sz w:val="28"/>
          <w:szCs w:val="28"/>
        </w:rPr>
      </w:pPr>
      <w:r>
        <w:rPr>
          <w:rFonts w:ascii="Times New Roman" w:hAnsi="Times New Roman" w:cs="Times New Roman"/>
          <w:b/>
          <w:bCs/>
          <w:sz w:val="24"/>
          <w:szCs w:val="24"/>
        </w:rPr>
        <w:t>Dotyczy części V – prowadzenie wypasu zwierząt gospodarskich w obszarze Natura 2000 Sławice Duchowne.</w:t>
      </w:r>
    </w:p>
    <w:p w:rsidR="00183437" w:rsidRPr="00D4444F" w:rsidRDefault="00183437" w:rsidP="00D4444F">
      <w:pPr>
        <w:pStyle w:val="Akapitzlist"/>
        <w:numPr>
          <w:ilvl w:val="1"/>
          <w:numId w:val="11"/>
        </w:numPr>
        <w:jc w:val="both"/>
        <w:rPr>
          <w:rFonts w:ascii="Times New Roman" w:hAnsi="Times New Roman" w:cs="Times New Roman"/>
        </w:rPr>
      </w:pPr>
      <w:r>
        <w:rPr>
          <w:rFonts w:ascii="Times New Roman" w:hAnsi="Times New Roman" w:cs="Times New Roman"/>
        </w:rPr>
        <w:t>Ze względu na</w:t>
      </w:r>
      <w:r w:rsidRPr="00183437">
        <w:rPr>
          <w:rFonts w:ascii="Times New Roman" w:hAnsi="Times New Roman" w:cs="Times New Roman"/>
        </w:rPr>
        <w:t xml:space="preserve"> znaczący udział trzcinnika piaskowego na powierzchni nr 2, płaty murawy dominacją w/w gatunku powinny zostać wykoszone dwukrotnie w okresie wypasu</w:t>
      </w:r>
      <w:r w:rsidR="00D4444F">
        <w:rPr>
          <w:rFonts w:ascii="Times New Roman" w:hAnsi="Times New Roman" w:cs="Times New Roman"/>
        </w:rPr>
        <w:t xml:space="preserve"> </w:t>
      </w:r>
      <w:r w:rsidRPr="00D4444F">
        <w:rPr>
          <w:rFonts w:ascii="Times New Roman" w:hAnsi="Times New Roman" w:cs="Times New Roman"/>
        </w:rPr>
        <w:t>w latach 2022 – 2023 – w terminach: 01.06 – 15.06. oraz 15.08. – 31.08.</w:t>
      </w:r>
    </w:p>
    <w:p w:rsidR="00EF439A" w:rsidRDefault="00EF439A" w:rsidP="00EF439A">
      <w:pPr>
        <w:pStyle w:val="Akapitzlist"/>
        <w:numPr>
          <w:ilvl w:val="1"/>
          <w:numId w:val="11"/>
        </w:numPr>
        <w:jc w:val="both"/>
        <w:rPr>
          <w:rFonts w:ascii="Times New Roman" w:hAnsi="Times New Roman" w:cs="Times New Roman"/>
        </w:rPr>
      </w:pPr>
      <w:r>
        <w:rPr>
          <w:rFonts w:ascii="Times New Roman" w:hAnsi="Times New Roman" w:cs="Times New Roman"/>
        </w:rPr>
        <w:t xml:space="preserve">Z uwagi na </w:t>
      </w:r>
      <w:r w:rsidRPr="00EF439A">
        <w:rPr>
          <w:rFonts w:ascii="Times New Roman" w:hAnsi="Times New Roman" w:cs="Times New Roman"/>
        </w:rPr>
        <w:t xml:space="preserve">brak prowadzenia gospodarki kośno-pastwiskowej w poprzednich latach, </w:t>
      </w:r>
      <w:r w:rsidRPr="00EF439A">
        <w:rPr>
          <w:rFonts w:ascii="Times New Roman" w:hAnsi="Times New Roman" w:cs="Times New Roman"/>
          <w:b/>
          <w:bCs/>
        </w:rPr>
        <w:t>powierzchnia nr 3</w:t>
      </w:r>
      <w:r w:rsidRPr="00EF439A">
        <w:rPr>
          <w:rFonts w:ascii="Times New Roman" w:hAnsi="Times New Roman" w:cs="Times New Roman"/>
        </w:rPr>
        <w:t xml:space="preserve"> powinna zostać przygotowana do wypasu minimum 1 tydzień przed jego rozpoczęciem (prace przygotowawcze będą polegały na: wykoszeniu ubiegłorocznej runi, utrudniającej wypas; usunięciu biomasy z powierzchni siedliska)</w:t>
      </w:r>
      <w:r w:rsidR="00183437">
        <w:rPr>
          <w:rFonts w:ascii="Times New Roman" w:hAnsi="Times New Roman" w:cs="Times New Roman"/>
        </w:rPr>
        <w:t>.</w:t>
      </w:r>
    </w:p>
    <w:p w:rsidR="00183437" w:rsidRDefault="00183437" w:rsidP="00EF439A">
      <w:pPr>
        <w:pStyle w:val="Akapitzlist"/>
        <w:numPr>
          <w:ilvl w:val="1"/>
          <w:numId w:val="11"/>
        </w:numPr>
        <w:jc w:val="both"/>
        <w:rPr>
          <w:rFonts w:ascii="Times New Roman" w:hAnsi="Times New Roman" w:cs="Times New Roman"/>
        </w:rPr>
      </w:pPr>
      <w:r>
        <w:rPr>
          <w:rFonts w:ascii="Times New Roman" w:hAnsi="Times New Roman" w:cs="Times New Roman"/>
        </w:rPr>
        <w:t xml:space="preserve">Na </w:t>
      </w:r>
      <w:r w:rsidRPr="00183437">
        <w:rPr>
          <w:rFonts w:ascii="Times New Roman" w:hAnsi="Times New Roman" w:cs="Times New Roman"/>
          <w:b/>
          <w:bCs/>
        </w:rPr>
        <w:t>powierzchni nr 3</w:t>
      </w:r>
      <w:r>
        <w:rPr>
          <w:rFonts w:ascii="Times New Roman" w:hAnsi="Times New Roman" w:cs="Times New Roman"/>
          <w:b/>
          <w:bCs/>
        </w:rPr>
        <w:t xml:space="preserve"> </w:t>
      </w:r>
      <w:r w:rsidRPr="00183437">
        <w:rPr>
          <w:rFonts w:ascii="Times New Roman" w:hAnsi="Times New Roman" w:cs="Times New Roman"/>
        </w:rPr>
        <w:t>ze szczególną systematycznością należy usuwać niedojady gatunku inwazyjnego</w:t>
      </w:r>
      <w:r>
        <w:rPr>
          <w:rFonts w:ascii="Times New Roman" w:hAnsi="Times New Roman" w:cs="Times New Roman"/>
        </w:rPr>
        <w:t xml:space="preserve"> </w:t>
      </w:r>
      <w:r w:rsidRPr="00183437">
        <w:rPr>
          <w:rFonts w:ascii="Times New Roman" w:hAnsi="Times New Roman" w:cs="Times New Roman"/>
        </w:rPr>
        <w:t>- nawłoci kanadyjskiej.</w:t>
      </w: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rPr>
      </w:pPr>
    </w:p>
    <w:p w:rsidR="00183437" w:rsidRDefault="00183437" w:rsidP="00183437">
      <w:pPr>
        <w:jc w:val="both"/>
        <w:rPr>
          <w:rFonts w:ascii="Times New Roman" w:hAnsi="Times New Roman" w:cs="Times New Roman"/>
          <w:sz w:val="24"/>
          <w:szCs w:val="24"/>
        </w:rPr>
      </w:pPr>
      <w:r>
        <w:rPr>
          <w:rFonts w:ascii="Times New Roman" w:hAnsi="Times New Roman" w:cs="Times New Roman"/>
          <w:sz w:val="24"/>
          <w:szCs w:val="24"/>
        </w:rPr>
        <w:t xml:space="preserve">Załączniki do powyższego Opisu </w:t>
      </w:r>
      <w:r w:rsidR="00AA6CC1">
        <w:rPr>
          <w:rFonts w:ascii="Times New Roman" w:hAnsi="Times New Roman" w:cs="Times New Roman"/>
          <w:sz w:val="24"/>
          <w:szCs w:val="24"/>
        </w:rPr>
        <w:t>P</w:t>
      </w:r>
      <w:r>
        <w:rPr>
          <w:rFonts w:ascii="Times New Roman" w:hAnsi="Times New Roman" w:cs="Times New Roman"/>
          <w:sz w:val="24"/>
          <w:szCs w:val="24"/>
        </w:rPr>
        <w:t xml:space="preserve">rzedmiotu </w:t>
      </w:r>
      <w:r w:rsidR="00AA6CC1">
        <w:rPr>
          <w:rFonts w:ascii="Times New Roman" w:hAnsi="Times New Roman" w:cs="Times New Roman"/>
          <w:sz w:val="24"/>
          <w:szCs w:val="24"/>
        </w:rPr>
        <w:t>Z</w:t>
      </w:r>
      <w:r>
        <w:rPr>
          <w:rFonts w:ascii="Times New Roman" w:hAnsi="Times New Roman" w:cs="Times New Roman"/>
          <w:sz w:val="24"/>
          <w:szCs w:val="24"/>
        </w:rPr>
        <w:t>amówienia:</w:t>
      </w:r>
    </w:p>
    <w:p w:rsidR="00183437" w:rsidRDefault="00183437" w:rsidP="00183437">
      <w:pPr>
        <w:jc w:val="both"/>
        <w:rPr>
          <w:rFonts w:ascii="Times New Roman" w:hAnsi="Times New Roman" w:cs="Times New Roman"/>
          <w:i/>
          <w:iCs/>
          <w:sz w:val="24"/>
          <w:szCs w:val="24"/>
        </w:rPr>
      </w:pPr>
      <w:r>
        <w:rPr>
          <w:rFonts w:ascii="Times New Roman" w:hAnsi="Times New Roman" w:cs="Times New Roman"/>
          <w:sz w:val="24"/>
          <w:szCs w:val="24"/>
          <w:u w:val="single"/>
        </w:rPr>
        <w:t>Załącznik nr 1</w:t>
      </w:r>
      <w:r w:rsidR="00144D2F">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Pr>
          <w:rFonts w:ascii="Times New Roman" w:hAnsi="Times New Roman" w:cs="Times New Roman"/>
          <w:i/>
          <w:iCs/>
          <w:sz w:val="24"/>
          <w:szCs w:val="24"/>
        </w:rPr>
        <w:t>Wykaz powierzchni przeznaczonych do wypasu oraz sumaryczn</w:t>
      </w:r>
      <w:r w:rsidR="00F45B36">
        <w:rPr>
          <w:rFonts w:ascii="Times New Roman" w:hAnsi="Times New Roman" w:cs="Times New Roman"/>
          <w:i/>
          <w:iCs/>
          <w:sz w:val="24"/>
          <w:szCs w:val="24"/>
        </w:rPr>
        <w:t>e</w:t>
      </w:r>
      <w:r>
        <w:rPr>
          <w:rFonts w:ascii="Times New Roman" w:hAnsi="Times New Roman" w:cs="Times New Roman"/>
          <w:i/>
          <w:iCs/>
          <w:sz w:val="24"/>
          <w:szCs w:val="24"/>
        </w:rPr>
        <w:t xml:space="preserve"> liczby dni wypasowych w roku 2021.</w:t>
      </w:r>
    </w:p>
    <w:p w:rsidR="00183437" w:rsidRDefault="00183437" w:rsidP="00183437">
      <w:pPr>
        <w:jc w:val="both"/>
        <w:rPr>
          <w:rFonts w:ascii="Times New Roman" w:hAnsi="Times New Roman" w:cs="Times New Roman"/>
          <w:i/>
          <w:iCs/>
          <w:sz w:val="24"/>
          <w:szCs w:val="24"/>
        </w:rPr>
      </w:pPr>
      <w:r>
        <w:rPr>
          <w:rFonts w:ascii="Times New Roman" w:hAnsi="Times New Roman" w:cs="Times New Roman"/>
          <w:sz w:val="24"/>
          <w:szCs w:val="24"/>
          <w:u w:val="single"/>
        </w:rPr>
        <w:t>Załącznik nr 2</w:t>
      </w:r>
      <w:r w:rsidR="00144D2F">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Pr>
          <w:rFonts w:ascii="Times New Roman" w:hAnsi="Times New Roman" w:cs="Times New Roman"/>
          <w:i/>
          <w:iCs/>
          <w:sz w:val="24"/>
          <w:szCs w:val="24"/>
        </w:rPr>
        <w:t>Wykaz powierzchni przeznaczonych do wypasu oraz sumaryczne liczby dni wypasowych w latach 2022 – 2023.</w:t>
      </w:r>
    </w:p>
    <w:p w:rsidR="00183437" w:rsidRDefault="00183437" w:rsidP="00183437">
      <w:pPr>
        <w:jc w:val="both"/>
        <w:rPr>
          <w:rFonts w:ascii="Times New Roman" w:hAnsi="Times New Roman" w:cs="Times New Roman"/>
          <w:i/>
          <w:iCs/>
          <w:sz w:val="24"/>
          <w:szCs w:val="24"/>
        </w:rPr>
      </w:pPr>
      <w:r>
        <w:rPr>
          <w:rFonts w:ascii="Times New Roman" w:hAnsi="Times New Roman" w:cs="Times New Roman"/>
          <w:sz w:val="24"/>
          <w:szCs w:val="24"/>
          <w:u w:val="single"/>
        </w:rPr>
        <w:t>Załącznik nr 3</w:t>
      </w:r>
      <w:r w:rsidR="00144D2F">
        <w:rPr>
          <w:rFonts w:ascii="Times New Roman" w:hAnsi="Times New Roman" w:cs="Times New Roman"/>
          <w:sz w:val="24"/>
          <w:szCs w:val="24"/>
          <w:u w:val="single"/>
        </w:rPr>
        <w:t>.</w:t>
      </w:r>
      <w:r>
        <w:rPr>
          <w:rFonts w:ascii="Times New Roman" w:hAnsi="Times New Roman" w:cs="Times New Roman"/>
          <w:sz w:val="24"/>
          <w:szCs w:val="24"/>
          <w:u w:val="single"/>
        </w:rPr>
        <w:t xml:space="preserve"> – </w:t>
      </w:r>
      <w:r>
        <w:rPr>
          <w:rFonts w:ascii="Times New Roman" w:hAnsi="Times New Roman" w:cs="Times New Roman"/>
          <w:i/>
          <w:iCs/>
          <w:sz w:val="24"/>
          <w:szCs w:val="24"/>
        </w:rPr>
        <w:t>Zestawienie liczebności stada w poszczególnych obszarach Natura 2000.</w:t>
      </w:r>
    </w:p>
    <w:p w:rsidR="00183437" w:rsidRDefault="00144D2F" w:rsidP="00183437">
      <w:pPr>
        <w:jc w:val="both"/>
        <w:rPr>
          <w:rFonts w:ascii="Times New Roman" w:hAnsi="Times New Roman" w:cs="Times New Roman"/>
          <w:i/>
          <w:iCs/>
          <w:sz w:val="24"/>
          <w:szCs w:val="24"/>
        </w:rPr>
      </w:pPr>
      <w:r>
        <w:rPr>
          <w:rFonts w:ascii="Times New Roman" w:hAnsi="Times New Roman" w:cs="Times New Roman"/>
          <w:sz w:val="24"/>
          <w:szCs w:val="24"/>
          <w:u w:val="single"/>
        </w:rPr>
        <w:t xml:space="preserve">Załącznik nr 4. – </w:t>
      </w:r>
      <w:r>
        <w:rPr>
          <w:rFonts w:ascii="Times New Roman" w:hAnsi="Times New Roman" w:cs="Times New Roman"/>
          <w:i/>
          <w:iCs/>
          <w:sz w:val="24"/>
          <w:szCs w:val="24"/>
        </w:rPr>
        <w:t>Załączniki mapowe: mapy poszczególnych obszarów Natura 2000 z powierzchniami wypasowymi</w:t>
      </w:r>
      <w:r w:rsidR="002E63BB">
        <w:rPr>
          <w:rFonts w:ascii="Times New Roman" w:hAnsi="Times New Roman" w:cs="Times New Roman"/>
          <w:i/>
          <w:iCs/>
          <w:sz w:val="24"/>
          <w:szCs w:val="24"/>
        </w:rPr>
        <w:t xml:space="preserve"> (Części I-X Zamówienia)</w:t>
      </w:r>
    </w:p>
    <w:p w:rsidR="00144D2F" w:rsidRDefault="00144D2F" w:rsidP="00183437">
      <w:pPr>
        <w:jc w:val="both"/>
        <w:rPr>
          <w:rFonts w:ascii="Times New Roman" w:hAnsi="Times New Roman" w:cs="Times New Roman"/>
          <w:i/>
          <w:iCs/>
          <w:sz w:val="24"/>
          <w:szCs w:val="24"/>
        </w:rPr>
      </w:pPr>
    </w:p>
    <w:p w:rsidR="00144D2F" w:rsidRDefault="00144D2F" w:rsidP="00183437">
      <w:pPr>
        <w:jc w:val="both"/>
        <w:rPr>
          <w:rFonts w:ascii="Times New Roman" w:hAnsi="Times New Roman" w:cs="Times New Roman"/>
          <w:i/>
          <w:iCs/>
          <w:sz w:val="24"/>
          <w:szCs w:val="24"/>
        </w:rPr>
      </w:pPr>
    </w:p>
    <w:p w:rsidR="00144D2F" w:rsidRDefault="00144D2F" w:rsidP="00183437">
      <w:pPr>
        <w:jc w:val="both"/>
        <w:rPr>
          <w:rFonts w:ascii="Times New Roman" w:hAnsi="Times New Roman" w:cs="Times New Roman"/>
          <w:i/>
          <w:iCs/>
          <w:sz w:val="24"/>
          <w:szCs w:val="24"/>
        </w:rPr>
      </w:pPr>
    </w:p>
    <w:p w:rsidR="00144D2F" w:rsidRDefault="00144D2F" w:rsidP="00183437">
      <w:pPr>
        <w:jc w:val="both"/>
        <w:rPr>
          <w:rFonts w:ascii="Times New Roman" w:hAnsi="Times New Roman" w:cs="Times New Roman"/>
          <w:i/>
          <w:iCs/>
          <w:sz w:val="24"/>
          <w:szCs w:val="24"/>
        </w:rPr>
      </w:pPr>
    </w:p>
    <w:p w:rsidR="00144D2F" w:rsidRDefault="00144D2F" w:rsidP="00183437">
      <w:pPr>
        <w:jc w:val="both"/>
        <w:rPr>
          <w:rFonts w:ascii="Times New Roman" w:hAnsi="Times New Roman" w:cs="Times New Roman"/>
          <w:i/>
          <w:iCs/>
          <w:sz w:val="24"/>
          <w:szCs w:val="24"/>
        </w:rPr>
      </w:pPr>
    </w:p>
    <w:p w:rsidR="00144D2F" w:rsidRDefault="00144D2F" w:rsidP="00183437">
      <w:pPr>
        <w:jc w:val="both"/>
        <w:rPr>
          <w:rFonts w:ascii="Times New Roman" w:hAnsi="Times New Roman" w:cs="Times New Roman"/>
          <w:sz w:val="24"/>
          <w:szCs w:val="24"/>
        </w:rPr>
        <w:sectPr w:rsidR="00144D2F">
          <w:footerReference w:type="default" r:id="rId7"/>
          <w:pgSz w:w="11906" w:h="16838"/>
          <w:pgMar w:top="1417" w:right="1417" w:bottom="1417" w:left="1417" w:header="708" w:footer="708" w:gutter="0"/>
          <w:cols w:space="708"/>
          <w:docGrid w:linePitch="360"/>
        </w:sectPr>
      </w:pPr>
    </w:p>
    <w:p w:rsidR="00144D2F" w:rsidRDefault="00144D2F" w:rsidP="00144D2F">
      <w:pPr>
        <w:pStyle w:val="Akapitzlist"/>
        <w:jc w:val="center"/>
        <w:rPr>
          <w:rFonts w:ascii="Times New Roman" w:hAnsi="Times New Roman" w:cs="Times New Roman"/>
          <w:b/>
          <w:bCs/>
          <w:sz w:val="24"/>
          <w:szCs w:val="24"/>
        </w:rPr>
      </w:pPr>
      <w:bookmarkStart w:id="4" w:name="_Hlk69886438"/>
      <w:r w:rsidRPr="005F756E">
        <w:rPr>
          <w:rFonts w:ascii="Times New Roman" w:hAnsi="Times New Roman" w:cs="Times New Roman"/>
          <w:b/>
          <w:bCs/>
          <w:sz w:val="24"/>
          <w:szCs w:val="24"/>
        </w:rPr>
        <w:t>Załącznik nr 1</w:t>
      </w:r>
      <w:r>
        <w:rPr>
          <w:rFonts w:ascii="Times New Roman" w:hAnsi="Times New Roman" w:cs="Times New Roman"/>
          <w:b/>
          <w:bCs/>
          <w:sz w:val="24"/>
          <w:szCs w:val="24"/>
        </w:rPr>
        <w:t>.</w:t>
      </w:r>
      <w:r w:rsidRPr="005F756E">
        <w:rPr>
          <w:rFonts w:ascii="Times New Roman" w:hAnsi="Times New Roman" w:cs="Times New Roman"/>
          <w:b/>
          <w:bCs/>
          <w:sz w:val="24"/>
          <w:szCs w:val="24"/>
        </w:rPr>
        <w:t xml:space="preserve"> </w:t>
      </w:r>
      <w:r>
        <w:rPr>
          <w:rFonts w:ascii="Times New Roman" w:hAnsi="Times New Roman" w:cs="Times New Roman"/>
          <w:b/>
          <w:bCs/>
          <w:sz w:val="24"/>
          <w:szCs w:val="24"/>
        </w:rPr>
        <w:br/>
        <w:t>Wykaz powierzchni przeznaczonych do wypasu oraz sumaryczne liczby dni wypasowych w roku 2021</w:t>
      </w:r>
    </w:p>
    <w:tbl>
      <w:tblPr>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3"/>
        <w:gridCol w:w="1921"/>
        <w:gridCol w:w="1410"/>
        <w:gridCol w:w="1242"/>
        <w:gridCol w:w="1104"/>
        <w:gridCol w:w="1692"/>
      </w:tblGrid>
      <w:tr w:rsidR="00F45B36" w:rsidRPr="00183635" w:rsidTr="00054240">
        <w:trPr>
          <w:trHeight w:val="1299"/>
          <w:jc w:val="center"/>
        </w:trPr>
        <w:tc>
          <w:tcPr>
            <w:tcW w:w="1263" w:type="dxa"/>
            <w:tcBorders>
              <w:top w:val="single" w:sz="12" w:space="0" w:color="auto"/>
              <w:left w:val="single" w:sz="12" w:space="0" w:color="auto"/>
              <w:bottom w:val="single" w:sz="12" w:space="0" w:color="auto"/>
              <w:right w:val="single" w:sz="12" w:space="0" w:color="auto"/>
            </w:tcBorders>
            <w:shd w:val="clear" w:color="auto" w:fill="FFFF99"/>
            <w:vAlign w:val="center"/>
            <w:hideMark/>
          </w:tcPr>
          <w:bookmarkEnd w:id="4"/>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Część zamówienia</w:t>
            </w:r>
          </w:p>
        </w:tc>
        <w:tc>
          <w:tcPr>
            <w:tcW w:w="1921"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nazwa obszaru Natura 2000</w:t>
            </w:r>
          </w:p>
        </w:tc>
        <w:tc>
          <w:tcPr>
            <w:tcW w:w="1410"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powierzchnia wypasu [ha]</w:t>
            </w:r>
          </w:p>
        </w:tc>
        <w:tc>
          <w:tcPr>
            <w:tcW w:w="1242"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skład stada</w:t>
            </w:r>
          </w:p>
        </w:tc>
        <w:tc>
          <w:tcPr>
            <w:tcW w:w="1104"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liczba zwierząt</w:t>
            </w:r>
          </w:p>
        </w:tc>
        <w:tc>
          <w:tcPr>
            <w:tcW w:w="1692" w:type="dxa"/>
            <w:tcBorders>
              <w:top w:val="single" w:sz="12" w:space="0" w:color="auto"/>
              <w:left w:val="single" w:sz="12" w:space="0" w:color="auto"/>
              <w:right w:val="single" w:sz="12" w:space="0" w:color="auto"/>
            </w:tcBorders>
            <w:shd w:val="clear" w:color="auto" w:fill="FFFF99"/>
          </w:tcPr>
          <w:p w:rsidR="00F45B36" w:rsidRPr="00183635" w:rsidRDefault="00F45B36" w:rsidP="00C7410B">
            <w:pPr>
              <w:jc w:val="center"/>
              <w:rPr>
                <w:rFonts w:ascii="Times New Roman" w:hAnsi="Times New Roman"/>
                <w:b/>
                <w:bCs/>
                <w:lang w:eastAsia="ar-SA"/>
              </w:rPr>
            </w:pPr>
            <w:r>
              <w:rPr>
                <w:rFonts w:ascii="Times New Roman" w:hAnsi="Times New Roman"/>
                <w:b/>
                <w:bCs/>
                <w:lang w:eastAsia="ar-SA"/>
              </w:rPr>
              <w:t>Liczba dni</w:t>
            </w:r>
            <w:r w:rsidRPr="00183635">
              <w:rPr>
                <w:rFonts w:ascii="Times New Roman" w:hAnsi="Times New Roman"/>
                <w:b/>
                <w:bCs/>
                <w:lang w:eastAsia="ar-SA"/>
              </w:rPr>
              <w:t xml:space="preserve"> w</w:t>
            </w:r>
            <w:r>
              <w:rPr>
                <w:rFonts w:ascii="Times New Roman" w:hAnsi="Times New Roman"/>
                <w:b/>
                <w:bCs/>
                <w:lang w:eastAsia="ar-SA"/>
              </w:rPr>
              <w:t>ypasu w roku 2021</w:t>
            </w: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I</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Wały</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2,87</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30</w:t>
            </w:r>
          </w:p>
        </w:tc>
        <w:tc>
          <w:tcPr>
            <w:tcW w:w="1692" w:type="dxa"/>
            <w:vMerge w:val="restart"/>
            <w:tcBorders>
              <w:top w:val="single" w:sz="12"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40</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5</w:t>
            </w:r>
          </w:p>
        </w:tc>
        <w:tc>
          <w:tcPr>
            <w:tcW w:w="1692" w:type="dxa"/>
            <w:vMerge/>
            <w:tcBorders>
              <w:top w:val="single" w:sz="12"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Dąbie</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8A3954" w:rsidRDefault="002A2005" w:rsidP="0018473A">
            <w:pPr>
              <w:jc w:val="center"/>
              <w:rPr>
                <w:rFonts w:ascii="Times New Roman" w:hAnsi="Times New Roman"/>
                <w:b/>
                <w:color w:val="FF0000"/>
                <w:lang w:eastAsia="ar-SA"/>
              </w:rPr>
            </w:pPr>
            <w:r w:rsidRPr="00855BD1">
              <w:rPr>
                <w:rFonts w:ascii="Times New Roman" w:hAnsi="Times New Roman"/>
                <w:b/>
                <w:lang w:eastAsia="ar-SA"/>
              </w:rPr>
              <w:t>0,95</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30</w:t>
            </w:r>
          </w:p>
        </w:tc>
        <w:tc>
          <w:tcPr>
            <w:tcW w:w="1692" w:type="dxa"/>
            <w:vMerge w:val="restart"/>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20</w:t>
            </w:r>
          </w:p>
        </w:tc>
      </w:tr>
      <w:tr w:rsidR="002A2005" w:rsidRPr="00183635" w:rsidTr="00F45B36">
        <w:trPr>
          <w:trHeigh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5</w:t>
            </w:r>
          </w:p>
        </w:tc>
        <w:tc>
          <w:tcPr>
            <w:tcW w:w="1692" w:type="dxa"/>
            <w:vMerge/>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Pr>
                <w:rFonts w:ascii="Times New Roman" w:hAnsi="Times New Roman"/>
                <w:b/>
                <w:bCs/>
                <w:lang w:eastAsia="ar-SA"/>
              </w:rPr>
              <w:t>3,82</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30 owiec i 5 kóz</w:t>
            </w:r>
          </w:p>
        </w:tc>
        <w:tc>
          <w:tcPr>
            <w:tcW w:w="1692" w:type="dxa"/>
            <w:tcBorders>
              <w:top w:val="single" w:sz="6" w:space="0" w:color="auto"/>
              <w:left w:val="single" w:sz="6" w:space="0" w:color="auto"/>
              <w:bottom w:val="single" w:sz="12"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60</w:t>
            </w: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II</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Kalina-Lisiniec</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w:t>
            </w:r>
            <w:r>
              <w:rPr>
                <w:rFonts w:ascii="Times New Roman" w:hAnsi="Times New Roman"/>
                <w:b/>
                <w:lang w:eastAsia="ar-SA"/>
              </w:rPr>
              <w:t>15</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1692" w:type="dxa"/>
            <w:vMerge w:val="restart"/>
            <w:tcBorders>
              <w:top w:val="single" w:sz="12"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26</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5</w:t>
            </w:r>
          </w:p>
        </w:tc>
        <w:tc>
          <w:tcPr>
            <w:tcW w:w="1692" w:type="dxa"/>
            <w:vMerge/>
            <w:tcBorders>
              <w:top w:val="single" w:sz="12"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Opalonki</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0,</w:t>
            </w:r>
            <w:r>
              <w:rPr>
                <w:rFonts w:ascii="Times New Roman" w:hAnsi="Times New Roman"/>
                <w:b/>
                <w:lang w:eastAsia="ar-SA"/>
              </w:rPr>
              <w:t>59</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1692" w:type="dxa"/>
            <w:vMerge w:val="restart"/>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16</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5</w:t>
            </w:r>
          </w:p>
        </w:tc>
        <w:tc>
          <w:tcPr>
            <w:tcW w:w="1692" w:type="dxa"/>
            <w:vMerge/>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Sterczów-Ścianka</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1,5</w:t>
            </w:r>
            <w:r>
              <w:rPr>
                <w:rFonts w:ascii="Times New Roman" w:hAnsi="Times New Roman"/>
                <w:b/>
                <w:lang w:eastAsia="ar-SA"/>
              </w:rPr>
              <w:t>0</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1692" w:type="dxa"/>
            <w:vMerge w:val="restart"/>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26</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5</w:t>
            </w:r>
          </w:p>
        </w:tc>
        <w:tc>
          <w:tcPr>
            <w:tcW w:w="1692" w:type="dxa"/>
            <w:vMerge/>
            <w:tcBorders>
              <w:top w:val="single" w:sz="6" w:space="0" w:color="auto"/>
              <w:left w:val="single" w:sz="6" w:space="0" w:color="auto"/>
              <w:bottom w:val="single" w:sz="6"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Pr>
                <w:rFonts w:ascii="Times New Roman" w:hAnsi="Times New Roman"/>
                <w:b/>
                <w:bCs/>
                <w:lang w:eastAsia="ar-SA"/>
              </w:rPr>
              <w:t>4,24</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Pr>
                <w:rFonts w:ascii="Times New Roman" w:hAnsi="Times New Roman"/>
                <w:b/>
                <w:bCs/>
                <w:lang w:eastAsia="ar-SA"/>
              </w:rPr>
              <w:t>2</w:t>
            </w:r>
            <w:r w:rsidRPr="00183635">
              <w:rPr>
                <w:rFonts w:ascii="Times New Roman" w:hAnsi="Times New Roman"/>
                <w:b/>
                <w:bCs/>
                <w:lang w:eastAsia="ar-SA"/>
              </w:rPr>
              <w:t>5 owiec i 5 kóz</w:t>
            </w:r>
          </w:p>
        </w:tc>
        <w:tc>
          <w:tcPr>
            <w:tcW w:w="1692" w:type="dxa"/>
            <w:tcBorders>
              <w:top w:val="single" w:sz="6" w:space="0" w:color="auto"/>
              <w:left w:val="single" w:sz="6" w:space="0" w:color="auto"/>
              <w:bottom w:val="single" w:sz="12" w:space="0" w:color="auto"/>
              <w:right w:val="single" w:sz="12" w:space="0" w:color="auto"/>
            </w:tcBorders>
            <w:vAlign w:val="center"/>
            <w:hideMark/>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68</w:t>
            </w:r>
          </w:p>
        </w:tc>
      </w:tr>
      <w:tr w:rsidR="002A2005" w:rsidRPr="00183635" w:rsidTr="00F45B36">
        <w:trPr>
          <w:trHeight w:val="449"/>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III</w:t>
            </w:r>
          </w:p>
        </w:tc>
        <w:tc>
          <w:tcPr>
            <w:tcW w:w="1921"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Giebułtów</w:t>
            </w:r>
          </w:p>
        </w:tc>
        <w:tc>
          <w:tcPr>
            <w:tcW w:w="1410"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0,</w:t>
            </w:r>
            <w:r>
              <w:rPr>
                <w:rFonts w:ascii="Times New Roman" w:hAnsi="Times New Roman"/>
                <w:b/>
                <w:lang w:eastAsia="ar-SA"/>
              </w:rPr>
              <w:t>51</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20</w:t>
            </w:r>
          </w:p>
        </w:tc>
        <w:tc>
          <w:tcPr>
            <w:tcW w:w="1692" w:type="dxa"/>
            <w:tcBorders>
              <w:top w:val="single" w:sz="6"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16</w:t>
            </w:r>
          </w:p>
        </w:tc>
      </w:tr>
      <w:tr w:rsidR="002A2005" w:rsidRPr="00183635" w:rsidTr="00F45B36">
        <w:trPr>
          <w:trHeight w:val="38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Widnica</w:t>
            </w:r>
          </w:p>
        </w:tc>
        <w:tc>
          <w:tcPr>
            <w:tcW w:w="1410"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1,12</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20</w:t>
            </w:r>
          </w:p>
        </w:tc>
        <w:tc>
          <w:tcPr>
            <w:tcW w:w="1692" w:type="dxa"/>
            <w:tcBorders>
              <w:top w:val="single" w:sz="6"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38</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1,6</w:t>
            </w:r>
            <w:r>
              <w:rPr>
                <w:rFonts w:ascii="Times New Roman" w:hAnsi="Times New Roman"/>
                <w:b/>
                <w:bCs/>
                <w:lang w:eastAsia="ar-SA"/>
              </w:rPr>
              <w:t>3</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 xml:space="preserve">20 owiec </w:t>
            </w:r>
          </w:p>
        </w:tc>
        <w:tc>
          <w:tcPr>
            <w:tcW w:w="1692" w:type="dxa"/>
            <w:tcBorders>
              <w:top w:val="single" w:sz="6"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54</w:t>
            </w: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IV</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Kalina Mała</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w:t>
            </w:r>
            <w:r>
              <w:rPr>
                <w:rFonts w:ascii="Times New Roman" w:hAnsi="Times New Roman"/>
                <w:b/>
                <w:lang w:eastAsia="ar-SA"/>
              </w:rPr>
              <w:t>85</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2</w:t>
            </w:r>
          </w:p>
        </w:tc>
        <w:tc>
          <w:tcPr>
            <w:tcW w:w="1692" w:type="dxa"/>
            <w:vMerge w:val="restart"/>
            <w:tcBorders>
              <w:top w:val="single" w:sz="12"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26</w:t>
            </w:r>
          </w:p>
        </w:tc>
      </w:tr>
      <w:tr w:rsidR="002A2005" w:rsidRPr="00183635" w:rsidTr="00F45B36">
        <w:trPr>
          <w:trHeight w:val="30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5</w:t>
            </w:r>
          </w:p>
        </w:tc>
        <w:tc>
          <w:tcPr>
            <w:tcW w:w="1692" w:type="dxa"/>
            <w:vMerge/>
            <w:tcBorders>
              <w:top w:val="single" w:sz="12"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Kaczmarowe Doły</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2,93</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2</w:t>
            </w:r>
          </w:p>
        </w:tc>
        <w:tc>
          <w:tcPr>
            <w:tcW w:w="1692" w:type="dxa"/>
            <w:vMerge w:val="restart"/>
            <w:tcBorders>
              <w:top w:val="single" w:sz="6"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31</w:t>
            </w:r>
          </w:p>
        </w:tc>
      </w:tr>
      <w:tr w:rsidR="002A2005" w:rsidRPr="00183635" w:rsidTr="00F45B36">
        <w:trPr>
          <w:trHeight w:val="23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5</w:t>
            </w:r>
          </w:p>
        </w:tc>
        <w:tc>
          <w:tcPr>
            <w:tcW w:w="1692" w:type="dxa"/>
            <w:vMerge/>
            <w:tcBorders>
              <w:top w:val="single" w:sz="6"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5,</w:t>
            </w:r>
            <w:r>
              <w:rPr>
                <w:rFonts w:ascii="Times New Roman" w:hAnsi="Times New Roman"/>
                <w:b/>
                <w:bCs/>
                <w:lang w:eastAsia="ar-SA"/>
              </w:rPr>
              <w:t>7</w:t>
            </w:r>
            <w:r w:rsidRPr="00183635">
              <w:rPr>
                <w:rFonts w:ascii="Times New Roman" w:hAnsi="Times New Roman"/>
                <w:b/>
                <w:bCs/>
                <w:lang w:eastAsia="ar-SA"/>
              </w:rPr>
              <w:t>8</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3</w:t>
            </w:r>
            <w:r>
              <w:rPr>
                <w:rFonts w:ascii="Times New Roman" w:hAnsi="Times New Roman"/>
                <w:b/>
                <w:bCs/>
                <w:lang w:eastAsia="ar-SA"/>
              </w:rPr>
              <w:t>2</w:t>
            </w:r>
            <w:r w:rsidRPr="00183635">
              <w:rPr>
                <w:rFonts w:ascii="Times New Roman" w:hAnsi="Times New Roman"/>
                <w:b/>
                <w:bCs/>
                <w:lang w:eastAsia="ar-SA"/>
              </w:rPr>
              <w:t xml:space="preserve"> owiec i </w:t>
            </w:r>
            <w:r>
              <w:rPr>
                <w:rFonts w:ascii="Times New Roman" w:hAnsi="Times New Roman"/>
                <w:b/>
                <w:bCs/>
                <w:lang w:eastAsia="ar-SA"/>
              </w:rPr>
              <w:t>5</w:t>
            </w:r>
            <w:r w:rsidRPr="00183635">
              <w:rPr>
                <w:rFonts w:ascii="Times New Roman" w:hAnsi="Times New Roman"/>
                <w:b/>
                <w:bCs/>
                <w:lang w:eastAsia="ar-SA"/>
              </w:rPr>
              <w:t xml:space="preserve"> kozy</w:t>
            </w:r>
          </w:p>
        </w:tc>
        <w:tc>
          <w:tcPr>
            <w:tcW w:w="1692" w:type="dxa"/>
            <w:tcBorders>
              <w:top w:val="single" w:sz="6"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57</w:t>
            </w:r>
          </w:p>
        </w:tc>
      </w:tr>
      <w:tr w:rsidR="002A2005" w:rsidRPr="00183635" w:rsidTr="00F45B36">
        <w:trPr>
          <w:trHeight w:val="397"/>
          <w:jc w:val="center"/>
        </w:trPr>
        <w:tc>
          <w:tcPr>
            <w:tcW w:w="1263"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V</w:t>
            </w:r>
          </w:p>
        </w:tc>
        <w:tc>
          <w:tcPr>
            <w:tcW w:w="1921" w:type="dxa"/>
            <w:tcBorders>
              <w:top w:val="single" w:sz="12"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Sławice Duchowne</w:t>
            </w:r>
          </w:p>
        </w:tc>
        <w:tc>
          <w:tcPr>
            <w:tcW w:w="1410"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08</w:t>
            </w:r>
          </w:p>
        </w:tc>
        <w:tc>
          <w:tcPr>
            <w:tcW w:w="1242"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35</w:t>
            </w:r>
          </w:p>
        </w:tc>
        <w:tc>
          <w:tcPr>
            <w:tcW w:w="1692" w:type="dxa"/>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39</w:t>
            </w: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VI</w:t>
            </w:r>
          </w:p>
        </w:tc>
        <w:tc>
          <w:tcPr>
            <w:tcW w:w="1921"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Komorów</w:t>
            </w:r>
          </w:p>
        </w:tc>
        <w:tc>
          <w:tcPr>
            <w:tcW w:w="1410"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1,8</w:t>
            </w:r>
            <w:r>
              <w:rPr>
                <w:rFonts w:ascii="Times New Roman" w:hAnsi="Times New Roman"/>
                <w:b/>
                <w:lang w:eastAsia="ar-SA"/>
              </w:rPr>
              <w:t>2</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B76F67" w:rsidRDefault="002A2005" w:rsidP="0018473A">
            <w:pPr>
              <w:jc w:val="center"/>
              <w:rPr>
                <w:rFonts w:ascii="Times New Roman" w:hAnsi="Times New Roman"/>
                <w:b/>
                <w:color w:val="FF0000"/>
                <w:lang w:eastAsia="ar-SA"/>
              </w:rPr>
            </w:pPr>
            <w:r w:rsidRPr="00492C73">
              <w:rPr>
                <w:rFonts w:ascii="Times New Roman" w:hAnsi="Times New Roman"/>
                <w:b/>
                <w:lang w:eastAsia="ar-SA"/>
              </w:rPr>
              <w:t>35</w:t>
            </w:r>
          </w:p>
        </w:tc>
        <w:tc>
          <w:tcPr>
            <w:tcW w:w="1692" w:type="dxa"/>
            <w:vMerge w:val="restart"/>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38</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w:t>
            </w:r>
          </w:p>
        </w:tc>
        <w:tc>
          <w:tcPr>
            <w:tcW w:w="1692" w:type="dxa"/>
            <w:vMerge/>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VII</w:t>
            </w:r>
          </w:p>
        </w:tc>
        <w:tc>
          <w:tcPr>
            <w:tcW w:w="1921"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Chodów-Falniów</w:t>
            </w:r>
          </w:p>
        </w:tc>
        <w:tc>
          <w:tcPr>
            <w:tcW w:w="1410"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4,</w:t>
            </w:r>
            <w:r>
              <w:rPr>
                <w:rFonts w:ascii="Times New Roman" w:hAnsi="Times New Roman"/>
                <w:b/>
                <w:lang w:eastAsia="ar-SA"/>
              </w:rPr>
              <w:t>57</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Pr>
                <w:rFonts w:ascii="Times New Roman" w:hAnsi="Times New Roman"/>
                <w:b/>
                <w:lang w:eastAsia="ar-SA"/>
              </w:rPr>
              <w:t>65</w:t>
            </w:r>
          </w:p>
        </w:tc>
        <w:tc>
          <w:tcPr>
            <w:tcW w:w="1692" w:type="dxa"/>
            <w:vMerge w:val="restart"/>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26B62">
            <w:pPr>
              <w:spacing w:after="0" w:line="240" w:lineRule="auto"/>
              <w:contextualSpacing/>
              <w:jc w:val="center"/>
              <w:rPr>
                <w:rFonts w:ascii="Times New Roman" w:hAnsi="Times New Roman"/>
                <w:b/>
                <w:lang w:eastAsia="ar-SA"/>
              </w:rPr>
            </w:pPr>
            <w:r>
              <w:rPr>
                <w:rFonts w:ascii="Times New Roman" w:hAnsi="Times New Roman"/>
                <w:b/>
                <w:lang w:eastAsia="ar-SA"/>
              </w:rPr>
              <w:t>6</w:t>
            </w:r>
            <w:r w:rsidR="00126B62">
              <w:rPr>
                <w:rFonts w:ascii="Times New Roman" w:hAnsi="Times New Roman"/>
                <w:b/>
                <w:lang w:eastAsia="ar-SA"/>
              </w:rPr>
              <w:t>1</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242"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2</w:t>
            </w:r>
          </w:p>
        </w:tc>
        <w:tc>
          <w:tcPr>
            <w:tcW w:w="1692" w:type="dxa"/>
            <w:vMerge/>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VIII</w:t>
            </w:r>
          </w:p>
        </w:tc>
        <w:tc>
          <w:tcPr>
            <w:tcW w:w="1921"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Pstroszyce</w:t>
            </w:r>
          </w:p>
        </w:tc>
        <w:tc>
          <w:tcPr>
            <w:tcW w:w="1410"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0,7</w:t>
            </w:r>
            <w:r>
              <w:rPr>
                <w:rFonts w:ascii="Times New Roman" w:hAnsi="Times New Roman"/>
                <w:b/>
                <w:lang w:eastAsia="ar-SA"/>
              </w:rPr>
              <w:t>4</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w:t>
            </w:r>
            <w:r>
              <w:rPr>
                <w:rFonts w:ascii="Times New Roman" w:hAnsi="Times New Roman"/>
                <w:b/>
                <w:lang w:eastAsia="ar-SA"/>
              </w:rPr>
              <w:t>5</w:t>
            </w:r>
          </w:p>
        </w:tc>
        <w:tc>
          <w:tcPr>
            <w:tcW w:w="1692" w:type="dxa"/>
            <w:tcBorders>
              <w:top w:val="single" w:sz="12"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32</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Uniejów Parcele</w:t>
            </w:r>
          </w:p>
        </w:tc>
        <w:tc>
          <w:tcPr>
            <w:tcW w:w="1410"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0,3</w:t>
            </w:r>
            <w:r>
              <w:rPr>
                <w:rFonts w:ascii="Times New Roman" w:hAnsi="Times New Roman"/>
                <w:b/>
                <w:lang w:eastAsia="ar-SA"/>
              </w:rPr>
              <w:t>6</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w:t>
            </w:r>
            <w:r>
              <w:rPr>
                <w:rFonts w:ascii="Times New Roman" w:hAnsi="Times New Roman"/>
                <w:b/>
                <w:lang w:eastAsia="ar-SA"/>
              </w:rPr>
              <w:t>5</w:t>
            </w:r>
          </w:p>
        </w:tc>
        <w:tc>
          <w:tcPr>
            <w:tcW w:w="1692" w:type="dxa"/>
            <w:tcBorders>
              <w:top w:val="single" w:sz="6" w:space="0" w:color="auto"/>
              <w:left w:val="single" w:sz="6" w:space="0" w:color="auto"/>
              <w:bottom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22</w:t>
            </w:r>
          </w:p>
        </w:tc>
      </w:tr>
      <w:tr w:rsidR="002A2005" w:rsidRPr="00183635" w:rsidTr="00F45B36">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1,1</w:t>
            </w:r>
            <w:r>
              <w:rPr>
                <w:rFonts w:ascii="Times New Roman" w:hAnsi="Times New Roman"/>
                <w:b/>
                <w:bCs/>
                <w:lang w:eastAsia="ar-SA"/>
              </w:rPr>
              <w:t>0</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bCs/>
                <w:lang w:eastAsia="ar-SA"/>
              </w:rPr>
            </w:pPr>
            <w:r w:rsidRPr="00183635">
              <w:rPr>
                <w:rFonts w:ascii="Times New Roman" w:hAnsi="Times New Roman"/>
                <w:b/>
                <w:bCs/>
                <w:lang w:eastAsia="ar-SA"/>
              </w:rPr>
              <w:t>15 owiec</w:t>
            </w:r>
          </w:p>
        </w:tc>
        <w:tc>
          <w:tcPr>
            <w:tcW w:w="1692" w:type="dxa"/>
            <w:tcBorders>
              <w:top w:val="single" w:sz="6"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54</w:t>
            </w:r>
          </w:p>
        </w:tc>
      </w:tr>
      <w:tr w:rsidR="002A2005" w:rsidRPr="00183635" w:rsidTr="00F45B36">
        <w:trPr>
          <w:trHeight w:val="421"/>
          <w:jc w:val="center"/>
        </w:trPr>
        <w:tc>
          <w:tcPr>
            <w:tcW w:w="1263" w:type="dxa"/>
            <w:vMerge w:val="restart"/>
            <w:tcBorders>
              <w:top w:val="single" w:sz="12" w:space="0" w:color="auto"/>
              <w:left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IX</w:t>
            </w:r>
          </w:p>
        </w:tc>
        <w:tc>
          <w:tcPr>
            <w:tcW w:w="1921" w:type="dxa"/>
            <w:vMerge w:val="restart"/>
            <w:tcBorders>
              <w:top w:val="single" w:sz="12" w:space="0" w:color="auto"/>
              <w:left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Cybowa Góra</w:t>
            </w:r>
          </w:p>
        </w:tc>
        <w:tc>
          <w:tcPr>
            <w:tcW w:w="1410" w:type="dxa"/>
            <w:vMerge w:val="restart"/>
            <w:tcBorders>
              <w:top w:val="single" w:sz="12" w:space="0" w:color="auto"/>
              <w:left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color w:val="FF0000"/>
                <w:lang w:eastAsia="ar-SA"/>
              </w:rPr>
            </w:pPr>
            <w:r w:rsidRPr="00855BD1">
              <w:rPr>
                <w:rFonts w:ascii="Times New Roman" w:hAnsi="Times New Roman"/>
                <w:b/>
                <w:lang w:eastAsia="ar-SA"/>
              </w:rPr>
              <w:t>3,72</w:t>
            </w:r>
          </w:p>
        </w:tc>
        <w:tc>
          <w:tcPr>
            <w:tcW w:w="1242"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30</w:t>
            </w:r>
          </w:p>
        </w:tc>
        <w:tc>
          <w:tcPr>
            <w:tcW w:w="1692" w:type="dxa"/>
            <w:vMerge w:val="restart"/>
            <w:tcBorders>
              <w:top w:val="single" w:sz="12" w:space="0" w:color="auto"/>
              <w:left w:val="single" w:sz="6"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45</w:t>
            </w:r>
          </w:p>
        </w:tc>
      </w:tr>
      <w:tr w:rsidR="002A2005" w:rsidRPr="00183635" w:rsidTr="00F45B36">
        <w:trPr>
          <w:trHeight w:val="334"/>
          <w:jc w:val="center"/>
        </w:trPr>
        <w:tc>
          <w:tcPr>
            <w:tcW w:w="1263" w:type="dxa"/>
            <w:vMerge/>
            <w:tcBorders>
              <w:left w:val="single" w:sz="12" w:space="0" w:color="auto"/>
              <w:bottom w:val="single" w:sz="12" w:space="0" w:color="auto"/>
              <w:right w:val="single" w:sz="12" w:space="0" w:color="auto"/>
            </w:tcBorders>
            <w:vAlign w:val="center"/>
          </w:tcPr>
          <w:p w:rsidR="002A2005" w:rsidRPr="00183635" w:rsidRDefault="002A2005" w:rsidP="0018473A">
            <w:pPr>
              <w:jc w:val="center"/>
              <w:rPr>
                <w:rFonts w:ascii="Times New Roman" w:hAnsi="Times New Roman"/>
                <w:b/>
                <w:lang w:eastAsia="ar-SA"/>
              </w:rPr>
            </w:pPr>
          </w:p>
        </w:tc>
        <w:tc>
          <w:tcPr>
            <w:tcW w:w="1921" w:type="dxa"/>
            <w:vMerge/>
            <w:tcBorders>
              <w:left w:val="single" w:sz="12" w:space="0" w:color="auto"/>
              <w:bottom w:val="single" w:sz="12" w:space="0" w:color="auto"/>
              <w:right w:val="single" w:sz="12" w:space="0" w:color="auto"/>
            </w:tcBorders>
            <w:noWrap/>
            <w:vAlign w:val="center"/>
          </w:tcPr>
          <w:p w:rsidR="002A2005" w:rsidRPr="00183635" w:rsidRDefault="002A2005" w:rsidP="0018473A">
            <w:pPr>
              <w:jc w:val="center"/>
              <w:rPr>
                <w:rFonts w:ascii="Times New Roman" w:hAnsi="Times New Roman"/>
                <w:b/>
                <w:lang w:eastAsia="ar-SA"/>
              </w:rPr>
            </w:pPr>
          </w:p>
        </w:tc>
        <w:tc>
          <w:tcPr>
            <w:tcW w:w="1410" w:type="dxa"/>
            <w:vMerge/>
            <w:tcBorders>
              <w:left w:val="single" w:sz="12" w:space="0" w:color="auto"/>
              <w:bottom w:val="single" w:sz="12" w:space="0" w:color="auto"/>
              <w:right w:val="single" w:sz="12" w:space="0" w:color="auto"/>
            </w:tcBorders>
            <w:noWrap/>
            <w:vAlign w:val="center"/>
          </w:tcPr>
          <w:p w:rsidR="002A2005" w:rsidRPr="00183635" w:rsidRDefault="002A2005" w:rsidP="0018473A">
            <w:pPr>
              <w:jc w:val="center"/>
              <w:rPr>
                <w:rFonts w:ascii="Times New Roman" w:hAnsi="Times New Roman"/>
                <w:b/>
                <w:color w:val="FF0000"/>
                <w:lang w:eastAsia="ar-SA"/>
              </w:rPr>
            </w:pPr>
          </w:p>
        </w:tc>
        <w:tc>
          <w:tcPr>
            <w:tcW w:w="1242" w:type="dxa"/>
            <w:tcBorders>
              <w:top w:val="single" w:sz="12" w:space="0" w:color="auto"/>
              <w:left w:val="single" w:sz="12" w:space="0" w:color="auto"/>
              <w:bottom w:val="single" w:sz="12" w:space="0" w:color="auto"/>
              <w:right w:val="single" w:sz="12" w:space="0" w:color="auto"/>
            </w:tcBorders>
            <w:noWrap/>
            <w:vAlign w:val="center"/>
          </w:tcPr>
          <w:p w:rsidR="002A2005" w:rsidRPr="00183635" w:rsidRDefault="002A2005" w:rsidP="0018473A">
            <w:pPr>
              <w:jc w:val="center"/>
              <w:rPr>
                <w:rFonts w:ascii="Times New Roman" w:hAnsi="Times New Roman"/>
                <w:b/>
                <w:lang w:eastAsia="ar-SA"/>
              </w:rPr>
            </w:pPr>
            <w:r>
              <w:rPr>
                <w:rFonts w:ascii="Times New Roman" w:hAnsi="Times New Roman"/>
                <w:b/>
                <w:lang w:eastAsia="ar-SA"/>
              </w:rPr>
              <w:t>kozy</w:t>
            </w:r>
          </w:p>
        </w:tc>
        <w:tc>
          <w:tcPr>
            <w:tcW w:w="1104" w:type="dxa"/>
            <w:tcBorders>
              <w:top w:val="single" w:sz="12" w:space="0" w:color="auto"/>
              <w:left w:val="single" w:sz="12" w:space="0" w:color="auto"/>
              <w:bottom w:val="single" w:sz="12" w:space="0" w:color="auto"/>
              <w:right w:val="single" w:sz="12" w:space="0" w:color="auto"/>
            </w:tcBorders>
            <w:noWrap/>
            <w:vAlign w:val="center"/>
          </w:tcPr>
          <w:p w:rsidR="002A2005" w:rsidRPr="00183635" w:rsidRDefault="002A2005" w:rsidP="0018473A">
            <w:pPr>
              <w:jc w:val="center"/>
              <w:rPr>
                <w:rFonts w:ascii="Times New Roman" w:hAnsi="Times New Roman"/>
                <w:b/>
                <w:lang w:eastAsia="ar-SA"/>
              </w:rPr>
            </w:pPr>
            <w:r>
              <w:rPr>
                <w:rFonts w:ascii="Times New Roman" w:hAnsi="Times New Roman"/>
                <w:b/>
                <w:lang w:eastAsia="ar-SA"/>
              </w:rPr>
              <w:t>2</w:t>
            </w:r>
          </w:p>
        </w:tc>
        <w:tc>
          <w:tcPr>
            <w:tcW w:w="1692" w:type="dxa"/>
            <w:vMerge/>
            <w:tcBorders>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p>
        </w:tc>
      </w:tr>
      <w:tr w:rsidR="002A2005" w:rsidRPr="00183635" w:rsidTr="00F45B36">
        <w:trPr>
          <w:trHeight w:val="421"/>
          <w:jc w:val="center"/>
        </w:trPr>
        <w:tc>
          <w:tcPr>
            <w:tcW w:w="1263" w:type="dxa"/>
            <w:vMerge w:val="restart"/>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X</w:t>
            </w:r>
          </w:p>
        </w:tc>
        <w:tc>
          <w:tcPr>
            <w:tcW w:w="1921"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Poradów</w:t>
            </w:r>
          </w:p>
        </w:tc>
        <w:tc>
          <w:tcPr>
            <w:tcW w:w="1410" w:type="dxa"/>
            <w:vMerge w:val="restart"/>
            <w:tcBorders>
              <w:top w:val="single" w:sz="12" w:space="0" w:color="auto"/>
              <w:left w:val="single" w:sz="12" w:space="0" w:color="auto"/>
              <w:bottom w:val="single" w:sz="12"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1,5</w:t>
            </w:r>
            <w:r>
              <w:rPr>
                <w:rFonts w:ascii="Times New Roman" w:hAnsi="Times New Roman"/>
                <w:b/>
                <w:lang w:eastAsia="ar-SA"/>
              </w:rPr>
              <w:t>1</w:t>
            </w:r>
          </w:p>
        </w:tc>
        <w:tc>
          <w:tcPr>
            <w:tcW w:w="1242" w:type="dxa"/>
            <w:tcBorders>
              <w:top w:val="single" w:sz="12" w:space="0" w:color="auto"/>
              <w:left w:val="single" w:sz="12" w:space="0" w:color="auto"/>
              <w:bottom w:val="single" w:sz="4" w:space="0" w:color="auto"/>
              <w:right w:val="single" w:sz="12" w:space="0" w:color="auto"/>
            </w:tcBorders>
            <w:noWrap/>
            <w:vAlign w:val="center"/>
            <w:hideMark/>
          </w:tcPr>
          <w:p w:rsidR="002A2005" w:rsidRPr="00183635" w:rsidRDefault="002A2005" w:rsidP="0018473A">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4" w:space="0" w:color="auto"/>
              <w:right w:val="single" w:sz="12" w:space="0" w:color="auto"/>
            </w:tcBorders>
            <w:noWrap/>
            <w:vAlign w:val="center"/>
            <w:hideMark/>
          </w:tcPr>
          <w:p w:rsidR="002A2005" w:rsidRPr="00E20C13" w:rsidRDefault="002A2005" w:rsidP="0018473A">
            <w:pPr>
              <w:jc w:val="center"/>
              <w:rPr>
                <w:rFonts w:ascii="Times New Roman" w:hAnsi="Times New Roman"/>
                <w:b/>
                <w:color w:val="FF0000"/>
                <w:lang w:eastAsia="ar-SA"/>
              </w:rPr>
            </w:pPr>
            <w:r w:rsidRPr="00DB0A1F">
              <w:rPr>
                <w:rFonts w:ascii="Times New Roman" w:hAnsi="Times New Roman"/>
                <w:b/>
                <w:lang w:eastAsia="ar-SA"/>
              </w:rPr>
              <w:t>20</w:t>
            </w:r>
          </w:p>
        </w:tc>
        <w:tc>
          <w:tcPr>
            <w:tcW w:w="1692" w:type="dxa"/>
            <w:vMerge w:val="restart"/>
            <w:tcBorders>
              <w:top w:val="single" w:sz="12" w:space="0" w:color="auto"/>
              <w:left w:val="single" w:sz="6" w:space="0" w:color="auto"/>
              <w:bottom w:val="single" w:sz="12" w:space="0" w:color="auto"/>
              <w:right w:val="single" w:sz="12" w:space="0" w:color="auto"/>
            </w:tcBorders>
            <w:vAlign w:val="center"/>
          </w:tcPr>
          <w:p w:rsidR="002A2005" w:rsidRPr="00DB0A1F" w:rsidRDefault="002A2005" w:rsidP="0018473A">
            <w:pPr>
              <w:spacing w:after="0" w:line="240" w:lineRule="auto"/>
              <w:contextualSpacing/>
              <w:jc w:val="center"/>
              <w:rPr>
                <w:rFonts w:ascii="Times New Roman" w:hAnsi="Times New Roman"/>
                <w:b/>
                <w:lang w:eastAsia="ar-SA"/>
              </w:rPr>
            </w:pPr>
            <w:r>
              <w:rPr>
                <w:rFonts w:ascii="Times New Roman" w:hAnsi="Times New Roman"/>
                <w:b/>
                <w:lang w:eastAsia="ar-SA"/>
              </w:rPr>
              <w:t>40</w:t>
            </w:r>
          </w:p>
        </w:tc>
      </w:tr>
      <w:tr w:rsidR="002A2005" w:rsidRPr="00183635" w:rsidTr="00F45B36">
        <w:trPr>
          <w:trHeight w:val="42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A2005" w:rsidRPr="00183635" w:rsidRDefault="002A2005" w:rsidP="00C7410B">
            <w:pPr>
              <w:jc w:val="center"/>
              <w:rPr>
                <w:rFonts w:ascii="Times New Roman" w:hAnsi="Times New Roman"/>
                <w:b/>
                <w:lang w:eastAsia="ar-SA"/>
              </w:rPr>
            </w:pPr>
          </w:p>
        </w:tc>
        <w:tc>
          <w:tcPr>
            <w:tcW w:w="1242" w:type="dxa"/>
            <w:tcBorders>
              <w:top w:val="single" w:sz="4" w:space="0" w:color="auto"/>
              <w:left w:val="single" w:sz="12" w:space="0" w:color="auto"/>
              <w:bottom w:val="single" w:sz="12" w:space="0" w:color="auto"/>
              <w:right w:val="single" w:sz="12" w:space="0" w:color="auto"/>
            </w:tcBorders>
            <w:noWrap/>
            <w:vAlign w:val="center"/>
            <w:hideMark/>
          </w:tcPr>
          <w:p w:rsidR="002A2005" w:rsidRPr="00183635" w:rsidRDefault="002A2005"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4" w:space="0" w:color="auto"/>
              <w:left w:val="single" w:sz="12" w:space="0" w:color="auto"/>
              <w:bottom w:val="single" w:sz="12" w:space="0" w:color="auto"/>
              <w:right w:val="single" w:sz="12" w:space="0" w:color="auto"/>
            </w:tcBorders>
            <w:noWrap/>
            <w:vAlign w:val="center"/>
            <w:hideMark/>
          </w:tcPr>
          <w:p w:rsidR="002A2005" w:rsidRPr="00183635" w:rsidRDefault="002A2005" w:rsidP="00C7410B">
            <w:pPr>
              <w:jc w:val="center"/>
              <w:rPr>
                <w:rFonts w:ascii="Times New Roman" w:hAnsi="Times New Roman"/>
                <w:b/>
                <w:lang w:eastAsia="ar-SA"/>
              </w:rPr>
            </w:pPr>
            <w:r>
              <w:rPr>
                <w:rFonts w:ascii="Times New Roman" w:hAnsi="Times New Roman"/>
                <w:b/>
                <w:lang w:eastAsia="ar-SA"/>
              </w:rPr>
              <w:t>5</w:t>
            </w:r>
          </w:p>
        </w:tc>
        <w:tc>
          <w:tcPr>
            <w:tcW w:w="1692" w:type="dxa"/>
            <w:vMerge/>
            <w:tcBorders>
              <w:top w:val="single" w:sz="12" w:space="0" w:color="auto"/>
              <w:left w:val="single" w:sz="6" w:space="0" w:color="auto"/>
              <w:bottom w:val="single" w:sz="12" w:space="0" w:color="auto"/>
              <w:right w:val="single" w:sz="12" w:space="0" w:color="auto"/>
            </w:tcBorders>
            <w:vAlign w:val="center"/>
          </w:tcPr>
          <w:p w:rsidR="002A2005" w:rsidRPr="00183635" w:rsidRDefault="002A2005" w:rsidP="00C7410B">
            <w:pPr>
              <w:jc w:val="center"/>
              <w:rPr>
                <w:rFonts w:ascii="Times New Roman" w:hAnsi="Times New Roman"/>
                <w:b/>
                <w:lang w:eastAsia="ar-SA"/>
              </w:rPr>
            </w:pPr>
          </w:p>
        </w:tc>
      </w:tr>
    </w:tbl>
    <w:p w:rsidR="00144D2F" w:rsidRDefault="00144D2F" w:rsidP="00183437">
      <w:pPr>
        <w:jc w:val="both"/>
        <w:rPr>
          <w:rFonts w:ascii="Times New Roman" w:hAnsi="Times New Roman" w:cs="Times New Roman"/>
          <w:sz w:val="24"/>
          <w:szCs w:val="24"/>
        </w:rPr>
      </w:pPr>
    </w:p>
    <w:p w:rsidR="00144D2F" w:rsidRDefault="00144D2F" w:rsidP="00183437">
      <w:pPr>
        <w:jc w:val="both"/>
        <w:rPr>
          <w:rFonts w:ascii="Times New Roman" w:hAnsi="Times New Roman" w:cs="Times New Roman"/>
          <w:sz w:val="24"/>
          <w:szCs w:val="24"/>
        </w:rPr>
      </w:pPr>
    </w:p>
    <w:p w:rsidR="00144D2F" w:rsidRPr="00A87580" w:rsidRDefault="00144D2F" w:rsidP="00144D2F">
      <w:pPr>
        <w:pStyle w:val="Akapitzlist"/>
        <w:jc w:val="center"/>
        <w:rPr>
          <w:rFonts w:ascii="Times New Roman" w:hAnsi="Times New Roman" w:cs="Times New Roman"/>
          <w:b/>
          <w:bCs/>
          <w:sz w:val="24"/>
          <w:szCs w:val="24"/>
        </w:rPr>
      </w:pPr>
      <w:r w:rsidRPr="005F756E">
        <w:rPr>
          <w:rFonts w:ascii="Times New Roman" w:hAnsi="Times New Roman" w:cs="Times New Roman"/>
          <w:b/>
          <w:bCs/>
          <w:sz w:val="24"/>
          <w:szCs w:val="24"/>
        </w:rPr>
        <w:t xml:space="preserve">Załącznik nr </w:t>
      </w:r>
      <w:r>
        <w:rPr>
          <w:rFonts w:ascii="Times New Roman" w:hAnsi="Times New Roman" w:cs="Times New Roman"/>
          <w:b/>
          <w:bCs/>
          <w:sz w:val="24"/>
          <w:szCs w:val="24"/>
        </w:rPr>
        <w:t>2.</w:t>
      </w:r>
      <w:r w:rsidRPr="00A87580">
        <w:rPr>
          <w:rFonts w:ascii="Times New Roman" w:hAnsi="Times New Roman" w:cs="Times New Roman"/>
          <w:b/>
          <w:bCs/>
          <w:sz w:val="24"/>
          <w:szCs w:val="24"/>
        </w:rPr>
        <w:br/>
        <w:t>Wykaz powierzchni przeznaczonych do wypasu oraz sumaryczne liczby dni wypasowych w latach 202</w:t>
      </w:r>
      <w:r>
        <w:rPr>
          <w:rFonts w:ascii="Times New Roman" w:hAnsi="Times New Roman" w:cs="Times New Roman"/>
          <w:b/>
          <w:bCs/>
          <w:sz w:val="24"/>
          <w:szCs w:val="24"/>
        </w:rPr>
        <w:t>2</w:t>
      </w:r>
      <w:r w:rsidRPr="00A87580">
        <w:rPr>
          <w:rFonts w:ascii="Times New Roman" w:hAnsi="Times New Roman" w:cs="Times New Roman"/>
          <w:b/>
          <w:bCs/>
          <w:sz w:val="24"/>
          <w:szCs w:val="24"/>
        </w:rPr>
        <w:t>-2023</w:t>
      </w:r>
    </w:p>
    <w:p w:rsidR="00144D2F" w:rsidRDefault="00144D2F" w:rsidP="00144D2F">
      <w:pPr>
        <w:pStyle w:val="Akapitzlist"/>
        <w:rPr>
          <w:rFonts w:ascii="Times New Roman" w:hAnsi="Times New Roman" w:cs="Times New Roman"/>
          <w:b/>
          <w:bCs/>
          <w:sz w:val="24"/>
          <w:szCs w:val="24"/>
        </w:rPr>
      </w:pPr>
    </w:p>
    <w:p w:rsidR="00144D2F" w:rsidRDefault="00144D2F" w:rsidP="00144D2F">
      <w:pPr>
        <w:pStyle w:val="Akapitzlist"/>
        <w:rPr>
          <w:rFonts w:ascii="Times New Roman" w:hAnsi="Times New Roman" w:cs="Times New Roman"/>
          <w:b/>
          <w:bCs/>
          <w:sz w:val="24"/>
          <w:szCs w:val="24"/>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3"/>
        <w:gridCol w:w="1921"/>
        <w:gridCol w:w="1410"/>
        <w:gridCol w:w="1242"/>
        <w:gridCol w:w="1104"/>
        <w:gridCol w:w="2117"/>
      </w:tblGrid>
      <w:tr w:rsidR="00F45B36" w:rsidRPr="00183635" w:rsidTr="00954E1B">
        <w:trPr>
          <w:trHeight w:val="1026"/>
          <w:jc w:val="center"/>
        </w:trPr>
        <w:tc>
          <w:tcPr>
            <w:tcW w:w="1263"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Część zamówienia</w:t>
            </w:r>
          </w:p>
        </w:tc>
        <w:tc>
          <w:tcPr>
            <w:tcW w:w="1921"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nazwa obszaru Natura 2000</w:t>
            </w:r>
          </w:p>
        </w:tc>
        <w:tc>
          <w:tcPr>
            <w:tcW w:w="1410"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powierzchnia wypasu [ha]</w:t>
            </w:r>
          </w:p>
        </w:tc>
        <w:tc>
          <w:tcPr>
            <w:tcW w:w="1242"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skład stada</w:t>
            </w:r>
          </w:p>
        </w:tc>
        <w:tc>
          <w:tcPr>
            <w:tcW w:w="1104"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sidRPr="00183635">
              <w:rPr>
                <w:rFonts w:ascii="Times New Roman" w:hAnsi="Times New Roman"/>
                <w:b/>
                <w:bCs/>
                <w:lang w:eastAsia="ar-SA"/>
              </w:rPr>
              <w:t>liczba zwierząt</w:t>
            </w:r>
          </w:p>
        </w:tc>
        <w:tc>
          <w:tcPr>
            <w:tcW w:w="2117" w:type="dxa"/>
            <w:tcBorders>
              <w:top w:val="single" w:sz="12" w:space="0" w:color="auto"/>
              <w:left w:val="single" w:sz="12" w:space="0" w:color="auto"/>
              <w:right w:val="single" w:sz="12" w:space="0" w:color="auto"/>
            </w:tcBorders>
            <w:shd w:val="clear" w:color="auto" w:fill="FFFF99"/>
            <w:vAlign w:val="center"/>
            <w:hideMark/>
          </w:tcPr>
          <w:p w:rsidR="00F45B36" w:rsidRPr="00183635" w:rsidRDefault="00F45B36" w:rsidP="00C7410B">
            <w:pPr>
              <w:jc w:val="center"/>
              <w:rPr>
                <w:rFonts w:ascii="Times New Roman" w:hAnsi="Times New Roman"/>
                <w:b/>
                <w:bCs/>
                <w:lang w:eastAsia="ar-SA"/>
              </w:rPr>
            </w:pPr>
            <w:r>
              <w:rPr>
                <w:rFonts w:ascii="Times New Roman" w:hAnsi="Times New Roman"/>
                <w:b/>
                <w:bCs/>
                <w:lang w:eastAsia="ar-SA"/>
              </w:rPr>
              <w:t>Liczba dni</w:t>
            </w:r>
            <w:r w:rsidRPr="00183635">
              <w:rPr>
                <w:rFonts w:ascii="Times New Roman" w:hAnsi="Times New Roman"/>
                <w:b/>
                <w:bCs/>
                <w:lang w:eastAsia="ar-SA"/>
              </w:rPr>
              <w:t xml:space="preserve"> w</w:t>
            </w:r>
            <w:r>
              <w:rPr>
                <w:rFonts w:ascii="Times New Roman" w:hAnsi="Times New Roman"/>
                <w:b/>
                <w:bCs/>
                <w:lang w:eastAsia="ar-SA"/>
              </w:rPr>
              <w:t xml:space="preserve">ypasu w </w:t>
            </w:r>
            <w:r w:rsidRPr="00183635">
              <w:rPr>
                <w:rFonts w:ascii="Times New Roman" w:hAnsi="Times New Roman"/>
                <w:b/>
                <w:bCs/>
                <w:lang w:eastAsia="ar-SA"/>
              </w:rPr>
              <w:t>latach</w:t>
            </w:r>
            <w:r>
              <w:rPr>
                <w:rFonts w:ascii="Times New Roman" w:hAnsi="Times New Roman"/>
                <w:b/>
                <w:bCs/>
                <w:lang w:eastAsia="ar-SA"/>
              </w:rPr>
              <w:t xml:space="preserve"> 2022-2023</w:t>
            </w: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I</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Wały</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2,87</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30</w:t>
            </w:r>
          </w:p>
        </w:tc>
        <w:tc>
          <w:tcPr>
            <w:tcW w:w="2117" w:type="dxa"/>
            <w:vMerge w:val="restart"/>
            <w:tcBorders>
              <w:top w:val="single" w:sz="12"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154</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5</w:t>
            </w:r>
          </w:p>
        </w:tc>
        <w:tc>
          <w:tcPr>
            <w:tcW w:w="2117" w:type="dxa"/>
            <w:vMerge/>
            <w:tcBorders>
              <w:top w:val="single" w:sz="12"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Dąbie</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8A3954" w:rsidRDefault="009771BF" w:rsidP="00C7410B">
            <w:pPr>
              <w:jc w:val="center"/>
              <w:rPr>
                <w:rFonts w:ascii="Times New Roman" w:hAnsi="Times New Roman"/>
                <w:b/>
                <w:color w:val="FF0000"/>
                <w:lang w:eastAsia="ar-SA"/>
              </w:rPr>
            </w:pPr>
            <w:r w:rsidRPr="00855BD1">
              <w:rPr>
                <w:rFonts w:ascii="Times New Roman" w:hAnsi="Times New Roman"/>
                <w:b/>
                <w:lang w:eastAsia="ar-SA"/>
              </w:rPr>
              <w:t>0,95</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30</w:t>
            </w:r>
          </w:p>
        </w:tc>
        <w:tc>
          <w:tcPr>
            <w:tcW w:w="2117" w:type="dxa"/>
            <w:vMerge w:val="restart"/>
            <w:tcBorders>
              <w:top w:val="single" w:sz="6"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56</w:t>
            </w:r>
          </w:p>
        </w:tc>
      </w:tr>
      <w:tr w:rsidR="009771BF" w:rsidRPr="00183635" w:rsidTr="009771BF">
        <w:trPr>
          <w:trHeight w:val="34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5</w:t>
            </w:r>
          </w:p>
        </w:tc>
        <w:tc>
          <w:tcPr>
            <w:tcW w:w="2117" w:type="dxa"/>
            <w:vMerge/>
            <w:tcBorders>
              <w:top w:val="single" w:sz="6"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Pr>
                <w:rFonts w:ascii="Times New Roman" w:hAnsi="Times New Roman"/>
                <w:b/>
                <w:bCs/>
                <w:lang w:eastAsia="ar-SA"/>
              </w:rPr>
              <w:t>3,82</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30 owiec i 5 kóz</w:t>
            </w:r>
          </w:p>
        </w:tc>
        <w:tc>
          <w:tcPr>
            <w:tcW w:w="2117" w:type="dxa"/>
            <w:tcBorders>
              <w:top w:val="single" w:sz="6"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bCs/>
                <w:lang w:eastAsia="ar-SA"/>
              </w:rPr>
            </w:pPr>
            <w:r>
              <w:rPr>
                <w:rFonts w:ascii="Times New Roman" w:hAnsi="Times New Roman"/>
                <w:b/>
                <w:bCs/>
                <w:lang w:eastAsia="ar-SA"/>
              </w:rPr>
              <w:t>210</w:t>
            </w: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II</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Kalina-Lisiniec</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2,</w:t>
            </w:r>
            <w:r>
              <w:rPr>
                <w:rFonts w:ascii="Times New Roman" w:hAnsi="Times New Roman"/>
                <w:b/>
                <w:lang w:eastAsia="ar-SA"/>
              </w:rPr>
              <w:t>15</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2117" w:type="dxa"/>
            <w:vMerge w:val="restart"/>
            <w:tcBorders>
              <w:top w:val="single" w:sz="12"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88</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5</w:t>
            </w:r>
          </w:p>
        </w:tc>
        <w:tc>
          <w:tcPr>
            <w:tcW w:w="2117" w:type="dxa"/>
            <w:vMerge/>
            <w:tcBorders>
              <w:top w:val="single" w:sz="12"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Opalonki</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0,</w:t>
            </w:r>
            <w:r>
              <w:rPr>
                <w:rFonts w:ascii="Times New Roman" w:hAnsi="Times New Roman"/>
                <w:b/>
                <w:lang w:eastAsia="ar-SA"/>
              </w:rPr>
              <w:t>59</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2117" w:type="dxa"/>
            <w:vMerge w:val="restart"/>
            <w:tcBorders>
              <w:top w:val="single" w:sz="6"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46</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5</w:t>
            </w:r>
          </w:p>
        </w:tc>
        <w:tc>
          <w:tcPr>
            <w:tcW w:w="2117" w:type="dxa"/>
            <w:vMerge/>
            <w:tcBorders>
              <w:top w:val="single" w:sz="6"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Sterczów-Ścianka</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1,5</w:t>
            </w:r>
            <w:r>
              <w:rPr>
                <w:rFonts w:ascii="Times New Roman" w:hAnsi="Times New Roman"/>
                <w:b/>
                <w:lang w:eastAsia="ar-SA"/>
              </w:rPr>
              <w:t>0</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2</w:t>
            </w:r>
            <w:r w:rsidRPr="00183635">
              <w:rPr>
                <w:rFonts w:ascii="Times New Roman" w:hAnsi="Times New Roman"/>
                <w:b/>
                <w:lang w:eastAsia="ar-SA"/>
              </w:rPr>
              <w:t>5</w:t>
            </w:r>
          </w:p>
        </w:tc>
        <w:tc>
          <w:tcPr>
            <w:tcW w:w="2117" w:type="dxa"/>
            <w:vMerge w:val="restart"/>
            <w:tcBorders>
              <w:top w:val="single" w:sz="6"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88</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5</w:t>
            </w:r>
          </w:p>
        </w:tc>
        <w:tc>
          <w:tcPr>
            <w:tcW w:w="2117" w:type="dxa"/>
            <w:vMerge/>
            <w:tcBorders>
              <w:top w:val="single" w:sz="6"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Pr>
                <w:rFonts w:ascii="Times New Roman" w:hAnsi="Times New Roman"/>
                <w:b/>
                <w:bCs/>
                <w:lang w:eastAsia="ar-SA"/>
              </w:rPr>
              <w:t>4,24</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Pr>
                <w:rFonts w:ascii="Times New Roman" w:hAnsi="Times New Roman"/>
                <w:b/>
                <w:bCs/>
                <w:lang w:eastAsia="ar-SA"/>
              </w:rPr>
              <w:t>2</w:t>
            </w:r>
            <w:r w:rsidRPr="00183635">
              <w:rPr>
                <w:rFonts w:ascii="Times New Roman" w:hAnsi="Times New Roman"/>
                <w:b/>
                <w:bCs/>
                <w:lang w:eastAsia="ar-SA"/>
              </w:rPr>
              <w:t>5 owiec i 5 kóz</w:t>
            </w:r>
          </w:p>
        </w:tc>
        <w:tc>
          <w:tcPr>
            <w:tcW w:w="2117" w:type="dxa"/>
            <w:tcBorders>
              <w:top w:val="single" w:sz="6"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bCs/>
                <w:lang w:eastAsia="ar-SA"/>
              </w:rPr>
            </w:pPr>
            <w:r>
              <w:rPr>
                <w:rFonts w:ascii="Times New Roman" w:hAnsi="Times New Roman"/>
                <w:b/>
                <w:bCs/>
                <w:lang w:eastAsia="ar-SA"/>
              </w:rPr>
              <w:t>222</w:t>
            </w:r>
          </w:p>
        </w:tc>
      </w:tr>
      <w:tr w:rsidR="009771BF" w:rsidRPr="00183635" w:rsidTr="009771BF">
        <w:trPr>
          <w:trHeight w:val="449"/>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III</w:t>
            </w:r>
          </w:p>
        </w:tc>
        <w:tc>
          <w:tcPr>
            <w:tcW w:w="1921"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Giebułtów</w:t>
            </w:r>
          </w:p>
        </w:tc>
        <w:tc>
          <w:tcPr>
            <w:tcW w:w="1410"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0,</w:t>
            </w:r>
            <w:r>
              <w:rPr>
                <w:rFonts w:ascii="Times New Roman" w:hAnsi="Times New Roman"/>
                <w:b/>
                <w:lang w:eastAsia="ar-SA"/>
              </w:rPr>
              <w:t>51</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20</w:t>
            </w:r>
          </w:p>
        </w:tc>
        <w:tc>
          <w:tcPr>
            <w:tcW w:w="2117" w:type="dxa"/>
            <w:tcBorders>
              <w:top w:val="single" w:sz="12"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32</w:t>
            </w:r>
          </w:p>
        </w:tc>
      </w:tr>
      <w:tr w:rsidR="009771BF" w:rsidRPr="00183635" w:rsidTr="009771BF">
        <w:trPr>
          <w:trHeight w:val="38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Widnica</w:t>
            </w:r>
          </w:p>
        </w:tc>
        <w:tc>
          <w:tcPr>
            <w:tcW w:w="1410"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1,12</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20</w:t>
            </w:r>
          </w:p>
        </w:tc>
        <w:tc>
          <w:tcPr>
            <w:tcW w:w="2117" w:type="dxa"/>
            <w:tcBorders>
              <w:top w:val="single" w:sz="6" w:space="0" w:color="auto"/>
              <w:left w:val="single" w:sz="6" w:space="0" w:color="auto"/>
              <w:bottom w:val="single" w:sz="6" w:space="0" w:color="auto"/>
              <w:right w:val="single" w:sz="12" w:space="0" w:color="auto"/>
            </w:tcBorders>
            <w:vAlign w:val="center"/>
            <w:hideMark/>
          </w:tcPr>
          <w:p w:rsidR="009771BF" w:rsidRPr="00183635" w:rsidRDefault="00F45B36" w:rsidP="00F45B36">
            <w:pPr>
              <w:jc w:val="center"/>
              <w:rPr>
                <w:rFonts w:ascii="Times New Roman" w:hAnsi="Times New Roman"/>
                <w:b/>
                <w:lang w:eastAsia="ar-SA"/>
              </w:rPr>
            </w:pPr>
            <w:r>
              <w:rPr>
                <w:rFonts w:ascii="Times New Roman" w:hAnsi="Times New Roman"/>
                <w:b/>
                <w:lang w:eastAsia="ar-SA"/>
              </w:rPr>
              <w:t>148</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1,6</w:t>
            </w:r>
            <w:r>
              <w:rPr>
                <w:rFonts w:ascii="Times New Roman" w:hAnsi="Times New Roman"/>
                <w:b/>
                <w:bCs/>
                <w:lang w:eastAsia="ar-SA"/>
              </w:rPr>
              <w:t>3</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 xml:space="preserve">20 owiec </w:t>
            </w:r>
          </w:p>
        </w:tc>
        <w:tc>
          <w:tcPr>
            <w:tcW w:w="2117" w:type="dxa"/>
            <w:tcBorders>
              <w:top w:val="single" w:sz="6"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bCs/>
                <w:lang w:eastAsia="ar-SA"/>
              </w:rPr>
            </w:pPr>
            <w:r>
              <w:rPr>
                <w:rFonts w:ascii="Times New Roman" w:hAnsi="Times New Roman"/>
                <w:b/>
                <w:bCs/>
                <w:lang w:eastAsia="ar-SA"/>
              </w:rPr>
              <w:t>180</w:t>
            </w: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IV</w:t>
            </w:r>
          </w:p>
        </w:tc>
        <w:tc>
          <w:tcPr>
            <w:tcW w:w="1921"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Kalina Mała</w:t>
            </w:r>
          </w:p>
        </w:tc>
        <w:tc>
          <w:tcPr>
            <w:tcW w:w="1410" w:type="dxa"/>
            <w:vMerge w:val="restart"/>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2,</w:t>
            </w:r>
            <w:r>
              <w:rPr>
                <w:rFonts w:ascii="Times New Roman" w:hAnsi="Times New Roman"/>
                <w:b/>
                <w:lang w:eastAsia="ar-SA"/>
              </w:rPr>
              <w:t>85</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2</w:t>
            </w:r>
          </w:p>
        </w:tc>
        <w:tc>
          <w:tcPr>
            <w:tcW w:w="2117" w:type="dxa"/>
            <w:vMerge w:val="restart"/>
            <w:tcBorders>
              <w:top w:val="single" w:sz="12" w:space="0" w:color="auto"/>
              <w:left w:val="single" w:sz="6" w:space="0" w:color="auto"/>
              <w:bottom w:val="single" w:sz="6" w:space="0" w:color="auto"/>
              <w:right w:val="single" w:sz="12" w:space="0" w:color="auto"/>
            </w:tcBorders>
            <w:vAlign w:val="center"/>
            <w:hideMark/>
          </w:tcPr>
          <w:p w:rsidR="009771BF" w:rsidRPr="00183635" w:rsidRDefault="00F17CC5" w:rsidP="00C7410B">
            <w:pPr>
              <w:jc w:val="center"/>
              <w:rPr>
                <w:rFonts w:ascii="Times New Roman" w:hAnsi="Times New Roman"/>
                <w:b/>
                <w:lang w:eastAsia="ar-SA"/>
              </w:rPr>
            </w:pPr>
            <w:r>
              <w:rPr>
                <w:rFonts w:ascii="Times New Roman" w:hAnsi="Times New Roman"/>
                <w:b/>
                <w:lang w:eastAsia="ar-SA"/>
              </w:rPr>
              <w:t>80</w:t>
            </w:r>
          </w:p>
        </w:tc>
      </w:tr>
      <w:tr w:rsidR="009771BF" w:rsidRPr="00183635" w:rsidTr="009771BF">
        <w:trPr>
          <w:trHeight w:val="30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5</w:t>
            </w:r>
          </w:p>
        </w:tc>
        <w:tc>
          <w:tcPr>
            <w:tcW w:w="2117" w:type="dxa"/>
            <w:vMerge/>
            <w:tcBorders>
              <w:top w:val="single" w:sz="12"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Kaczmarowe Doły</w:t>
            </w:r>
          </w:p>
        </w:tc>
        <w:tc>
          <w:tcPr>
            <w:tcW w:w="1410" w:type="dxa"/>
            <w:vMerge w:val="restart"/>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2,93</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2</w:t>
            </w:r>
          </w:p>
        </w:tc>
        <w:tc>
          <w:tcPr>
            <w:tcW w:w="2117" w:type="dxa"/>
            <w:vMerge w:val="restart"/>
            <w:tcBorders>
              <w:top w:val="single" w:sz="6" w:space="0" w:color="auto"/>
              <w:left w:val="single" w:sz="6" w:space="0" w:color="auto"/>
              <w:bottom w:val="single" w:sz="6" w:space="0" w:color="auto"/>
              <w:right w:val="single" w:sz="12" w:space="0" w:color="auto"/>
            </w:tcBorders>
            <w:vAlign w:val="center"/>
            <w:hideMark/>
          </w:tcPr>
          <w:p w:rsidR="009771BF" w:rsidRPr="00183635" w:rsidRDefault="00F17CC5" w:rsidP="00C7410B">
            <w:pPr>
              <w:jc w:val="center"/>
              <w:rPr>
                <w:rFonts w:ascii="Times New Roman" w:hAnsi="Times New Roman"/>
                <w:b/>
                <w:lang w:eastAsia="ar-SA"/>
              </w:rPr>
            </w:pPr>
            <w:r>
              <w:rPr>
                <w:rFonts w:ascii="Times New Roman" w:hAnsi="Times New Roman"/>
                <w:b/>
                <w:lang w:eastAsia="ar-SA"/>
              </w:rPr>
              <w:t>126</w:t>
            </w:r>
          </w:p>
        </w:tc>
      </w:tr>
      <w:tr w:rsidR="009771BF" w:rsidRPr="00183635" w:rsidTr="009771BF">
        <w:trPr>
          <w:trHeight w:val="23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Pr>
                <w:rFonts w:ascii="Times New Roman" w:hAnsi="Times New Roman"/>
                <w:b/>
                <w:lang w:eastAsia="ar-SA"/>
              </w:rPr>
              <w:t>5</w:t>
            </w:r>
          </w:p>
        </w:tc>
        <w:tc>
          <w:tcPr>
            <w:tcW w:w="2117" w:type="dxa"/>
            <w:vMerge/>
            <w:tcBorders>
              <w:top w:val="single" w:sz="6" w:space="0" w:color="auto"/>
              <w:left w:val="single" w:sz="6" w:space="0" w:color="auto"/>
              <w:bottom w:val="single" w:sz="6"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5,</w:t>
            </w:r>
            <w:r>
              <w:rPr>
                <w:rFonts w:ascii="Times New Roman" w:hAnsi="Times New Roman"/>
                <w:b/>
                <w:bCs/>
                <w:lang w:eastAsia="ar-SA"/>
              </w:rPr>
              <w:t>7</w:t>
            </w:r>
            <w:r w:rsidRPr="00183635">
              <w:rPr>
                <w:rFonts w:ascii="Times New Roman" w:hAnsi="Times New Roman"/>
                <w:b/>
                <w:bCs/>
                <w:lang w:eastAsia="ar-SA"/>
              </w:rPr>
              <w:t>8</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3</w:t>
            </w:r>
            <w:r>
              <w:rPr>
                <w:rFonts w:ascii="Times New Roman" w:hAnsi="Times New Roman"/>
                <w:b/>
                <w:bCs/>
                <w:lang w:eastAsia="ar-SA"/>
              </w:rPr>
              <w:t>2</w:t>
            </w:r>
            <w:r w:rsidRPr="00183635">
              <w:rPr>
                <w:rFonts w:ascii="Times New Roman" w:hAnsi="Times New Roman"/>
                <w:b/>
                <w:bCs/>
                <w:lang w:eastAsia="ar-SA"/>
              </w:rPr>
              <w:t xml:space="preserve"> owiec i </w:t>
            </w:r>
            <w:r>
              <w:rPr>
                <w:rFonts w:ascii="Times New Roman" w:hAnsi="Times New Roman"/>
                <w:b/>
                <w:bCs/>
                <w:lang w:eastAsia="ar-SA"/>
              </w:rPr>
              <w:t>5</w:t>
            </w:r>
            <w:r w:rsidRPr="00183635">
              <w:rPr>
                <w:rFonts w:ascii="Times New Roman" w:hAnsi="Times New Roman"/>
                <w:b/>
                <w:bCs/>
                <w:lang w:eastAsia="ar-SA"/>
              </w:rPr>
              <w:t xml:space="preserve"> kozy</w:t>
            </w:r>
          </w:p>
        </w:tc>
        <w:tc>
          <w:tcPr>
            <w:tcW w:w="2117" w:type="dxa"/>
            <w:tcBorders>
              <w:top w:val="single" w:sz="6" w:space="0" w:color="auto"/>
              <w:left w:val="single" w:sz="6" w:space="0" w:color="auto"/>
              <w:bottom w:val="single" w:sz="12" w:space="0" w:color="auto"/>
              <w:right w:val="single" w:sz="12" w:space="0" w:color="auto"/>
            </w:tcBorders>
            <w:vAlign w:val="center"/>
            <w:hideMark/>
          </w:tcPr>
          <w:p w:rsidR="009771BF" w:rsidRPr="00183635" w:rsidRDefault="00F45B36" w:rsidP="00F17CC5">
            <w:pPr>
              <w:jc w:val="center"/>
              <w:rPr>
                <w:rFonts w:ascii="Times New Roman" w:hAnsi="Times New Roman"/>
                <w:b/>
                <w:bCs/>
                <w:lang w:eastAsia="ar-SA"/>
              </w:rPr>
            </w:pPr>
            <w:r>
              <w:rPr>
                <w:rFonts w:ascii="Times New Roman" w:hAnsi="Times New Roman"/>
                <w:b/>
                <w:bCs/>
                <w:lang w:eastAsia="ar-SA"/>
              </w:rPr>
              <w:t>20</w:t>
            </w:r>
            <w:r w:rsidR="00F17CC5">
              <w:rPr>
                <w:rFonts w:ascii="Times New Roman" w:hAnsi="Times New Roman"/>
                <w:b/>
                <w:bCs/>
                <w:lang w:eastAsia="ar-SA"/>
              </w:rPr>
              <w:t>6</w:t>
            </w:r>
          </w:p>
        </w:tc>
      </w:tr>
      <w:tr w:rsidR="009771BF" w:rsidRPr="00183635" w:rsidTr="009771BF">
        <w:trPr>
          <w:trHeight w:val="397"/>
          <w:jc w:val="center"/>
        </w:trPr>
        <w:tc>
          <w:tcPr>
            <w:tcW w:w="1263" w:type="dxa"/>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V</w:t>
            </w:r>
          </w:p>
        </w:tc>
        <w:tc>
          <w:tcPr>
            <w:tcW w:w="1921" w:type="dxa"/>
            <w:tcBorders>
              <w:top w:val="single" w:sz="12"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Sławice Duchowne</w:t>
            </w:r>
          </w:p>
        </w:tc>
        <w:tc>
          <w:tcPr>
            <w:tcW w:w="1410" w:type="dxa"/>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w:t>
            </w:r>
            <w:r>
              <w:rPr>
                <w:rFonts w:ascii="Times New Roman" w:hAnsi="Times New Roman"/>
                <w:b/>
                <w:lang w:eastAsia="ar-SA"/>
              </w:rPr>
              <w:t>08</w:t>
            </w:r>
          </w:p>
        </w:tc>
        <w:tc>
          <w:tcPr>
            <w:tcW w:w="1242" w:type="dxa"/>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35</w:t>
            </w:r>
          </w:p>
        </w:tc>
        <w:tc>
          <w:tcPr>
            <w:tcW w:w="2117" w:type="dxa"/>
            <w:tcBorders>
              <w:top w:val="single" w:sz="12"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138</w:t>
            </w: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VI</w:t>
            </w:r>
          </w:p>
        </w:tc>
        <w:tc>
          <w:tcPr>
            <w:tcW w:w="1921"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Komorów</w:t>
            </w:r>
          </w:p>
        </w:tc>
        <w:tc>
          <w:tcPr>
            <w:tcW w:w="1410"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1,8</w:t>
            </w:r>
            <w:r>
              <w:rPr>
                <w:rFonts w:ascii="Times New Roman" w:hAnsi="Times New Roman"/>
                <w:b/>
                <w:lang w:eastAsia="ar-SA"/>
              </w:rPr>
              <w:t>2</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35</w:t>
            </w:r>
          </w:p>
        </w:tc>
        <w:tc>
          <w:tcPr>
            <w:tcW w:w="2117" w:type="dxa"/>
            <w:vMerge w:val="restart"/>
            <w:tcBorders>
              <w:top w:val="single" w:sz="12" w:space="0" w:color="auto"/>
              <w:left w:val="single" w:sz="6" w:space="0" w:color="auto"/>
              <w:bottom w:val="single" w:sz="12" w:space="0" w:color="auto"/>
              <w:right w:val="single" w:sz="12" w:space="0" w:color="auto"/>
            </w:tcBorders>
            <w:vAlign w:val="center"/>
            <w:hideMark/>
          </w:tcPr>
          <w:p w:rsidR="009771BF" w:rsidRPr="00183635" w:rsidRDefault="00F17CC5" w:rsidP="00C7410B">
            <w:pPr>
              <w:jc w:val="center"/>
              <w:rPr>
                <w:rFonts w:ascii="Times New Roman" w:hAnsi="Times New Roman"/>
                <w:b/>
                <w:lang w:eastAsia="ar-SA"/>
              </w:rPr>
            </w:pPr>
            <w:r>
              <w:rPr>
                <w:rFonts w:ascii="Times New Roman" w:hAnsi="Times New Roman"/>
                <w:b/>
                <w:lang w:eastAsia="ar-SA"/>
              </w:rPr>
              <w:t>120</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12"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2</w:t>
            </w:r>
          </w:p>
        </w:tc>
        <w:tc>
          <w:tcPr>
            <w:tcW w:w="2117" w:type="dxa"/>
            <w:vMerge/>
            <w:tcBorders>
              <w:top w:val="single" w:sz="12" w:space="0" w:color="auto"/>
              <w:left w:val="single" w:sz="6"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VII</w:t>
            </w:r>
          </w:p>
        </w:tc>
        <w:tc>
          <w:tcPr>
            <w:tcW w:w="1921"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Chodów-Falniów</w:t>
            </w:r>
          </w:p>
        </w:tc>
        <w:tc>
          <w:tcPr>
            <w:tcW w:w="1410"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4,</w:t>
            </w:r>
            <w:r>
              <w:rPr>
                <w:rFonts w:ascii="Times New Roman" w:hAnsi="Times New Roman"/>
                <w:b/>
                <w:lang w:eastAsia="ar-SA"/>
              </w:rPr>
              <w:t>57</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65</w:t>
            </w:r>
          </w:p>
        </w:tc>
        <w:tc>
          <w:tcPr>
            <w:tcW w:w="2117" w:type="dxa"/>
            <w:vMerge w:val="restart"/>
            <w:tcBorders>
              <w:top w:val="single" w:sz="12"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204</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242"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kozy</w:t>
            </w:r>
          </w:p>
        </w:tc>
        <w:tc>
          <w:tcPr>
            <w:tcW w:w="1104" w:type="dxa"/>
            <w:tcBorders>
              <w:top w:val="single" w:sz="6" w:space="0" w:color="auto"/>
              <w:left w:val="single" w:sz="12" w:space="0" w:color="auto"/>
              <w:bottom w:val="single" w:sz="12"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2</w:t>
            </w:r>
          </w:p>
        </w:tc>
        <w:tc>
          <w:tcPr>
            <w:tcW w:w="2117" w:type="dxa"/>
            <w:vMerge/>
            <w:tcBorders>
              <w:top w:val="single" w:sz="12" w:space="0" w:color="auto"/>
              <w:left w:val="single" w:sz="6"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r>
      <w:tr w:rsidR="009771BF" w:rsidRPr="00183635" w:rsidTr="009771BF">
        <w:trPr>
          <w:trHeight w:val="397"/>
          <w:jc w:val="center"/>
        </w:trPr>
        <w:tc>
          <w:tcPr>
            <w:tcW w:w="1263" w:type="dxa"/>
            <w:vMerge w:val="restart"/>
            <w:tcBorders>
              <w:top w:val="single" w:sz="12"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VIII</w:t>
            </w:r>
          </w:p>
        </w:tc>
        <w:tc>
          <w:tcPr>
            <w:tcW w:w="1921"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Pstroszyce</w:t>
            </w:r>
          </w:p>
        </w:tc>
        <w:tc>
          <w:tcPr>
            <w:tcW w:w="1410"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0,7</w:t>
            </w:r>
            <w:r>
              <w:rPr>
                <w:rFonts w:ascii="Times New Roman" w:hAnsi="Times New Roman"/>
                <w:b/>
                <w:lang w:eastAsia="ar-SA"/>
              </w:rPr>
              <w:t>4</w:t>
            </w:r>
          </w:p>
        </w:tc>
        <w:tc>
          <w:tcPr>
            <w:tcW w:w="1242" w:type="dxa"/>
            <w:tcBorders>
              <w:top w:val="single" w:sz="12"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6"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15</w:t>
            </w:r>
          </w:p>
        </w:tc>
        <w:tc>
          <w:tcPr>
            <w:tcW w:w="2117" w:type="dxa"/>
            <w:tcBorders>
              <w:top w:val="single" w:sz="12"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122</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Uniejów Parcele</w:t>
            </w:r>
          </w:p>
        </w:tc>
        <w:tc>
          <w:tcPr>
            <w:tcW w:w="1410"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0,3</w:t>
            </w:r>
            <w:r>
              <w:rPr>
                <w:rFonts w:ascii="Times New Roman" w:hAnsi="Times New Roman"/>
                <w:b/>
                <w:lang w:eastAsia="ar-SA"/>
              </w:rPr>
              <w:t>6</w:t>
            </w:r>
          </w:p>
        </w:tc>
        <w:tc>
          <w:tcPr>
            <w:tcW w:w="1242" w:type="dxa"/>
            <w:tcBorders>
              <w:top w:val="single" w:sz="6" w:space="0" w:color="auto"/>
              <w:left w:val="single" w:sz="12" w:space="0" w:color="auto"/>
              <w:bottom w:val="single" w:sz="6"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6" w:space="0" w:color="auto"/>
              <w:left w:val="single" w:sz="12" w:space="0" w:color="auto"/>
              <w:bottom w:val="single" w:sz="6"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15</w:t>
            </w:r>
          </w:p>
        </w:tc>
        <w:tc>
          <w:tcPr>
            <w:tcW w:w="2117" w:type="dxa"/>
            <w:tcBorders>
              <w:top w:val="single" w:sz="6" w:space="0" w:color="auto"/>
              <w:left w:val="single" w:sz="6" w:space="0" w:color="auto"/>
              <w:bottom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72</w:t>
            </w:r>
          </w:p>
        </w:tc>
      </w:tr>
      <w:tr w:rsidR="009771BF" w:rsidRPr="00183635" w:rsidTr="009771BF">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p>
        </w:tc>
        <w:tc>
          <w:tcPr>
            <w:tcW w:w="1921" w:type="dxa"/>
            <w:tcBorders>
              <w:top w:val="single" w:sz="6" w:space="0" w:color="auto"/>
              <w:left w:val="single" w:sz="12" w:space="0" w:color="auto"/>
              <w:bottom w:val="single" w:sz="12" w:space="0" w:color="auto"/>
              <w:right w:val="single" w:sz="12" w:space="0" w:color="auto"/>
            </w:tcBorders>
            <w:noWrap/>
            <w:vAlign w:val="bottom"/>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Łącznie:</w:t>
            </w:r>
          </w:p>
        </w:tc>
        <w:tc>
          <w:tcPr>
            <w:tcW w:w="1410" w:type="dxa"/>
            <w:tcBorders>
              <w:top w:val="single" w:sz="6" w:space="0" w:color="auto"/>
              <w:left w:val="single" w:sz="12" w:space="0" w:color="auto"/>
              <w:bottom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bCs/>
                <w:lang w:eastAsia="ar-SA"/>
              </w:rPr>
            </w:pPr>
            <w:r w:rsidRPr="00183635">
              <w:rPr>
                <w:rFonts w:ascii="Times New Roman" w:hAnsi="Times New Roman"/>
                <w:b/>
                <w:bCs/>
                <w:lang w:eastAsia="ar-SA"/>
              </w:rPr>
              <w:t>1,1</w:t>
            </w:r>
            <w:r>
              <w:rPr>
                <w:rFonts w:ascii="Times New Roman" w:hAnsi="Times New Roman"/>
                <w:b/>
                <w:bCs/>
                <w:lang w:eastAsia="ar-SA"/>
              </w:rPr>
              <w:t>0</w:t>
            </w:r>
          </w:p>
        </w:tc>
        <w:tc>
          <w:tcPr>
            <w:tcW w:w="2346" w:type="dxa"/>
            <w:gridSpan w:val="2"/>
            <w:tcBorders>
              <w:top w:val="single" w:sz="6" w:space="0" w:color="auto"/>
              <w:left w:val="single" w:sz="12" w:space="0" w:color="auto"/>
              <w:bottom w:val="single" w:sz="12" w:space="0" w:color="auto"/>
              <w:right w:val="single" w:sz="12" w:space="0" w:color="auto"/>
            </w:tcBorders>
            <w:noWrap/>
            <w:vAlign w:val="center"/>
            <w:hideMark/>
          </w:tcPr>
          <w:p w:rsidR="009771BF" w:rsidRPr="00DB0A1F" w:rsidRDefault="009771BF" w:rsidP="00C7410B">
            <w:pPr>
              <w:jc w:val="center"/>
              <w:rPr>
                <w:rFonts w:ascii="Times New Roman" w:hAnsi="Times New Roman"/>
                <w:b/>
                <w:bCs/>
                <w:lang w:eastAsia="ar-SA"/>
              </w:rPr>
            </w:pPr>
            <w:r w:rsidRPr="00DB0A1F">
              <w:rPr>
                <w:rFonts w:ascii="Times New Roman" w:hAnsi="Times New Roman"/>
                <w:b/>
                <w:bCs/>
                <w:lang w:eastAsia="ar-SA"/>
              </w:rPr>
              <w:t>15 owiec</w:t>
            </w:r>
          </w:p>
        </w:tc>
        <w:tc>
          <w:tcPr>
            <w:tcW w:w="2117" w:type="dxa"/>
            <w:tcBorders>
              <w:top w:val="single" w:sz="6" w:space="0" w:color="auto"/>
              <w:left w:val="single" w:sz="6" w:space="0" w:color="auto"/>
              <w:bottom w:val="single" w:sz="12" w:space="0" w:color="auto"/>
              <w:right w:val="single" w:sz="12" w:space="0" w:color="auto"/>
            </w:tcBorders>
            <w:vAlign w:val="center"/>
            <w:hideMark/>
          </w:tcPr>
          <w:p w:rsidR="009771BF" w:rsidRPr="00183635" w:rsidRDefault="00F45B36" w:rsidP="00C7410B">
            <w:pPr>
              <w:jc w:val="center"/>
              <w:rPr>
                <w:rFonts w:ascii="Times New Roman" w:hAnsi="Times New Roman"/>
                <w:b/>
                <w:bCs/>
                <w:lang w:eastAsia="ar-SA"/>
              </w:rPr>
            </w:pPr>
            <w:r>
              <w:rPr>
                <w:rFonts w:ascii="Times New Roman" w:hAnsi="Times New Roman"/>
                <w:b/>
                <w:bCs/>
                <w:lang w:eastAsia="ar-SA"/>
              </w:rPr>
              <w:t>194</w:t>
            </w:r>
          </w:p>
        </w:tc>
      </w:tr>
      <w:tr w:rsidR="009771BF" w:rsidRPr="00183635" w:rsidTr="009771BF">
        <w:trPr>
          <w:trHeight w:val="421"/>
          <w:jc w:val="center"/>
        </w:trPr>
        <w:tc>
          <w:tcPr>
            <w:tcW w:w="1263" w:type="dxa"/>
            <w:vMerge w:val="restart"/>
            <w:tcBorders>
              <w:top w:val="single" w:sz="12" w:space="0" w:color="auto"/>
              <w:left w:val="single" w:sz="12"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IX</w:t>
            </w:r>
          </w:p>
        </w:tc>
        <w:tc>
          <w:tcPr>
            <w:tcW w:w="1921" w:type="dxa"/>
            <w:vMerge w:val="restart"/>
            <w:tcBorders>
              <w:top w:val="single" w:sz="12" w:space="0" w:color="auto"/>
              <w:left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Cybowa Góra</w:t>
            </w:r>
          </w:p>
        </w:tc>
        <w:tc>
          <w:tcPr>
            <w:tcW w:w="1410" w:type="dxa"/>
            <w:vMerge w:val="restart"/>
            <w:tcBorders>
              <w:top w:val="single" w:sz="12" w:space="0" w:color="auto"/>
              <w:left w:val="single" w:sz="12" w:space="0" w:color="auto"/>
              <w:right w:val="single" w:sz="12" w:space="0" w:color="auto"/>
            </w:tcBorders>
            <w:noWrap/>
            <w:vAlign w:val="center"/>
            <w:hideMark/>
          </w:tcPr>
          <w:p w:rsidR="009771BF" w:rsidRPr="00183635" w:rsidRDefault="009771BF" w:rsidP="00C7410B">
            <w:pPr>
              <w:jc w:val="center"/>
              <w:rPr>
                <w:rFonts w:ascii="Times New Roman" w:hAnsi="Times New Roman"/>
                <w:b/>
                <w:color w:val="FF0000"/>
                <w:lang w:eastAsia="ar-SA"/>
              </w:rPr>
            </w:pPr>
            <w:r w:rsidRPr="00855BD1">
              <w:rPr>
                <w:rFonts w:ascii="Times New Roman" w:hAnsi="Times New Roman"/>
                <w:b/>
                <w:lang w:eastAsia="ar-SA"/>
              </w:rPr>
              <w:t>3,72</w:t>
            </w:r>
          </w:p>
        </w:tc>
        <w:tc>
          <w:tcPr>
            <w:tcW w:w="1242" w:type="dxa"/>
            <w:tcBorders>
              <w:top w:val="single" w:sz="12" w:space="0" w:color="auto"/>
              <w:left w:val="single" w:sz="12" w:space="0" w:color="auto"/>
              <w:bottom w:val="single" w:sz="8"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12" w:space="0" w:color="auto"/>
              <w:bottom w:val="single" w:sz="8" w:space="0" w:color="auto"/>
              <w:right w:val="single" w:sz="12"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30</w:t>
            </w:r>
          </w:p>
        </w:tc>
        <w:tc>
          <w:tcPr>
            <w:tcW w:w="2117" w:type="dxa"/>
            <w:vMerge w:val="restart"/>
            <w:tcBorders>
              <w:top w:val="single" w:sz="12" w:space="0" w:color="auto"/>
              <w:left w:val="single" w:sz="6"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90</w:t>
            </w:r>
          </w:p>
        </w:tc>
      </w:tr>
      <w:tr w:rsidR="009771BF" w:rsidRPr="00183635" w:rsidTr="009771BF">
        <w:trPr>
          <w:trHeight w:val="334"/>
          <w:jc w:val="center"/>
        </w:trPr>
        <w:tc>
          <w:tcPr>
            <w:tcW w:w="1263" w:type="dxa"/>
            <w:vMerge/>
            <w:tcBorders>
              <w:left w:val="single" w:sz="12" w:space="0" w:color="auto"/>
              <w:bottom w:val="single" w:sz="12" w:space="0" w:color="auto"/>
              <w:right w:val="single" w:sz="12" w:space="0" w:color="auto"/>
            </w:tcBorders>
            <w:vAlign w:val="center"/>
          </w:tcPr>
          <w:p w:rsidR="009771BF" w:rsidRPr="00183635" w:rsidRDefault="009771BF" w:rsidP="00C7410B">
            <w:pPr>
              <w:jc w:val="center"/>
              <w:rPr>
                <w:rFonts w:ascii="Times New Roman" w:hAnsi="Times New Roman"/>
                <w:b/>
                <w:lang w:eastAsia="ar-SA"/>
              </w:rPr>
            </w:pPr>
          </w:p>
        </w:tc>
        <w:tc>
          <w:tcPr>
            <w:tcW w:w="1921" w:type="dxa"/>
            <w:vMerge/>
            <w:tcBorders>
              <w:left w:val="single" w:sz="12" w:space="0" w:color="auto"/>
              <w:bottom w:val="single" w:sz="12" w:space="0" w:color="auto"/>
              <w:right w:val="single" w:sz="12" w:space="0" w:color="auto"/>
            </w:tcBorders>
            <w:noWrap/>
            <w:vAlign w:val="center"/>
          </w:tcPr>
          <w:p w:rsidR="009771BF" w:rsidRPr="00183635" w:rsidRDefault="009771BF" w:rsidP="00C7410B">
            <w:pPr>
              <w:jc w:val="center"/>
              <w:rPr>
                <w:rFonts w:ascii="Times New Roman" w:hAnsi="Times New Roman"/>
                <w:b/>
                <w:lang w:eastAsia="ar-SA"/>
              </w:rPr>
            </w:pPr>
          </w:p>
        </w:tc>
        <w:tc>
          <w:tcPr>
            <w:tcW w:w="1410" w:type="dxa"/>
            <w:vMerge/>
            <w:tcBorders>
              <w:left w:val="single" w:sz="12" w:space="0" w:color="auto"/>
              <w:bottom w:val="single" w:sz="12" w:space="0" w:color="auto"/>
              <w:right w:val="single" w:sz="12" w:space="0" w:color="auto"/>
            </w:tcBorders>
            <w:noWrap/>
            <w:vAlign w:val="center"/>
          </w:tcPr>
          <w:p w:rsidR="009771BF" w:rsidRPr="00183635" w:rsidRDefault="009771BF" w:rsidP="00C7410B">
            <w:pPr>
              <w:jc w:val="center"/>
              <w:rPr>
                <w:rFonts w:ascii="Times New Roman" w:hAnsi="Times New Roman"/>
                <w:b/>
                <w:color w:val="FF0000"/>
                <w:lang w:eastAsia="ar-SA"/>
              </w:rPr>
            </w:pPr>
          </w:p>
        </w:tc>
        <w:tc>
          <w:tcPr>
            <w:tcW w:w="1242" w:type="dxa"/>
            <w:tcBorders>
              <w:top w:val="single" w:sz="8" w:space="0" w:color="auto"/>
              <w:left w:val="single" w:sz="12" w:space="0" w:color="auto"/>
              <w:bottom w:val="single" w:sz="12" w:space="0" w:color="auto"/>
              <w:right w:val="single" w:sz="12" w:space="0" w:color="auto"/>
            </w:tcBorders>
            <w:noWrap/>
            <w:vAlign w:val="center"/>
          </w:tcPr>
          <w:p w:rsidR="009771BF" w:rsidRPr="00183635" w:rsidRDefault="009771BF" w:rsidP="00C7410B">
            <w:pPr>
              <w:jc w:val="center"/>
              <w:rPr>
                <w:rFonts w:ascii="Times New Roman" w:hAnsi="Times New Roman"/>
                <w:b/>
                <w:lang w:eastAsia="ar-SA"/>
              </w:rPr>
            </w:pPr>
            <w:r>
              <w:rPr>
                <w:rFonts w:ascii="Times New Roman" w:hAnsi="Times New Roman"/>
                <w:b/>
                <w:lang w:eastAsia="ar-SA"/>
              </w:rPr>
              <w:t>kozy</w:t>
            </w:r>
          </w:p>
        </w:tc>
        <w:tc>
          <w:tcPr>
            <w:tcW w:w="1104" w:type="dxa"/>
            <w:tcBorders>
              <w:top w:val="single" w:sz="8" w:space="0" w:color="auto"/>
              <w:left w:val="single" w:sz="12" w:space="0" w:color="auto"/>
              <w:bottom w:val="single" w:sz="12" w:space="0" w:color="auto"/>
              <w:right w:val="single" w:sz="12" w:space="0" w:color="auto"/>
            </w:tcBorders>
            <w:noWrap/>
            <w:vAlign w:val="center"/>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2</w:t>
            </w:r>
          </w:p>
        </w:tc>
        <w:tc>
          <w:tcPr>
            <w:tcW w:w="2117" w:type="dxa"/>
            <w:vMerge/>
            <w:tcBorders>
              <w:left w:val="single" w:sz="6" w:space="0" w:color="auto"/>
              <w:bottom w:val="single" w:sz="12" w:space="0" w:color="auto"/>
              <w:right w:val="single" w:sz="12" w:space="0" w:color="auto"/>
            </w:tcBorders>
            <w:vAlign w:val="center"/>
          </w:tcPr>
          <w:p w:rsidR="009771BF" w:rsidRPr="00183635" w:rsidRDefault="009771BF" w:rsidP="00C7410B">
            <w:pPr>
              <w:jc w:val="center"/>
              <w:rPr>
                <w:rFonts w:ascii="Times New Roman" w:hAnsi="Times New Roman"/>
                <w:b/>
                <w:lang w:eastAsia="ar-SA"/>
              </w:rPr>
            </w:pPr>
          </w:p>
        </w:tc>
      </w:tr>
      <w:tr w:rsidR="009771BF" w:rsidRPr="00183635" w:rsidTr="009771BF">
        <w:trPr>
          <w:trHeight w:val="421"/>
          <w:jc w:val="center"/>
        </w:trPr>
        <w:tc>
          <w:tcPr>
            <w:tcW w:w="1263" w:type="dxa"/>
            <w:vMerge w:val="restart"/>
            <w:tcBorders>
              <w:top w:val="single" w:sz="12" w:space="0" w:color="auto"/>
              <w:left w:val="single" w:sz="12" w:space="0" w:color="auto"/>
              <w:bottom w:val="single" w:sz="18" w:space="0" w:color="auto"/>
              <w:right w:val="single" w:sz="12" w:space="0" w:color="auto"/>
            </w:tcBorders>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X</w:t>
            </w:r>
          </w:p>
        </w:tc>
        <w:tc>
          <w:tcPr>
            <w:tcW w:w="1921" w:type="dxa"/>
            <w:vMerge w:val="restart"/>
            <w:tcBorders>
              <w:top w:val="single" w:sz="12" w:space="0" w:color="auto"/>
              <w:left w:val="single" w:sz="12" w:space="0" w:color="auto"/>
              <w:bottom w:val="single" w:sz="18"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Poradów</w:t>
            </w:r>
          </w:p>
        </w:tc>
        <w:tc>
          <w:tcPr>
            <w:tcW w:w="1410" w:type="dxa"/>
            <w:vMerge w:val="restart"/>
            <w:tcBorders>
              <w:top w:val="single" w:sz="12" w:space="0" w:color="auto"/>
              <w:left w:val="single" w:sz="12" w:space="0" w:color="auto"/>
              <w:bottom w:val="single" w:sz="18" w:space="0" w:color="auto"/>
              <w:right w:val="single" w:sz="12"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1,5</w:t>
            </w:r>
            <w:r>
              <w:rPr>
                <w:rFonts w:ascii="Times New Roman" w:hAnsi="Times New Roman"/>
                <w:b/>
                <w:lang w:eastAsia="ar-SA"/>
              </w:rPr>
              <w:t>1</w:t>
            </w:r>
          </w:p>
        </w:tc>
        <w:tc>
          <w:tcPr>
            <w:tcW w:w="1242" w:type="dxa"/>
            <w:tcBorders>
              <w:top w:val="single" w:sz="12" w:space="0" w:color="auto"/>
              <w:left w:val="single" w:sz="12" w:space="0" w:color="auto"/>
              <w:bottom w:val="single" w:sz="4" w:space="0" w:color="auto"/>
              <w:right w:val="single" w:sz="4" w:space="0" w:color="auto"/>
            </w:tcBorders>
            <w:noWrap/>
            <w:vAlign w:val="center"/>
            <w:hideMark/>
          </w:tcPr>
          <w:p w:rsidR="009771BF" w:rsidRPr="00183635" w:rsidRDefault="009771BF" w:rsidP="00C7410B">
            <w:pPr>
              <w:jc w:val="center"/>
              <w:rPr>
                <w:rFonts w:ascii="Times New Roman" w:hAnsi="Times New Roman"/>
                <w:b/>
                <w:lang w:eastAsia="ar-SA"/>
              </w:rPr>
            </w:pPr>
            <w:r w:rsidRPr="00183635">
              <w:rPr>
                <w:rFonts w:ascii="Times New Roman" w:hAnsi="Times New Roman"/>
                <w:b/>
                <w:lang w:eastAsia="ar-SA"/>
              </w:rPr>
              <w:t>owce</w:t>
            </w:r>
          </w:p>
        </w:tc>
        <w:tc>
          <w:tcPr>
            <w:tcW w:w="1104" w:type="dxa"/>
            <w:tcBorders>
              <w:top w:val="single" w:sz="12" w:space="0" w:color="auto"/>
              <w:left w:val="single" w:sz="4" w:space="0" w:color="auto"/>
              <w:bottom w:val="single" w:sz="4" w:space="0" w:color="auto"/>
              <w:right w:val="single" w:sz="4" w:space="0" w:color="auto"/>
            </w:tcBorders>
            <w:noWrap/>
            <w:vAlign w:val="center"/>
            <w:hideMark/>
          </w:tcPr>
          <w:p w:rsidR="009771BF" w:rsidRPr="00DB0A1F" w:rsidRDefault="009771BF" w:rsidP="00C7410B">
            <w:pPr>
              <w:jc w:val="center"/>
              <w:rPr>
                <w:rFonts w:ascii="Times New Roman" w:hAnsi="Times New Roman"/>
                <w:b/>
                <w:lang w:eastAsia="ar-SA"/>
              </w:rPr>
            </w:pPr>
            <w:r w:rsidRPr="00DB0A1F">
              <w:rPr>
                <w:rFonts w:ascii="Times New Roman" w:hAnsi="Times New Roman"/>
                <w:b/>
                <w:lang w:eastAsia="ar-SA"/>
              </w:rPr>
              <w:t>20</w:t>
            </w:r>
          </w:p>
        </w:tc>
        <w:tc>
          <w:tcPr>
            <w:tcW w:w="2117" w:type="dxa"/>
            <w:vMerge w:val="restart"/>
            <w:tcBorders>
              <w:top w:val="single" w:sz="12" w:space="0" w:color="auto"/>
              <w:left w:val="single" w:sz="4" w:space="0" w:color="auto"/>
              <w:right w:val="single" w:sz="12" w:space="0" w:color="auto"/>
            </w:tcBorders>
            <w:vAlign w:val="center"/>
            <w:hideMark/>
          </w:tcPr>
          <w:p w:rsidR="009771BF" w:rsidRPr="00183635" w:rsidRDefault="00F45B36" w:rsidP="00C7410B">
            <w:pPr>
              <w:jc w:val="center"/>
              <w:rPr>
                <w:rFonts w:ascii="Times New Roman" w:hAnsi="Times New Roman"/>
                <w:b/>
                <w:lang w:eastAsia="ar-SA"/>
              </w:rPr>
            </w:pPr>
            <w:r>
              <w:rPr>
                <w:rFonts w:ascii="Times New Roman" w:hAnsi="Times New Roman"/>
                <w:b/>
                <w:lang w:eastAsia="ar-SA"/>
              </w:rPr>
              <w:t>140</w:t>
            </w:r>
          </w:p>
        </w:tc>
      </w:tr>
      <w:tr w:rsidR="009771BF" w:rsidRPr="00183635" w:rsidTr="009771BF">
        <w:trPr>
          <w:trHeight w:val="421"/>
          <w:jc w:val="center"/>
        </w:trPr>
        <w:tc>
          <w:tcPr>
            <w:tcW w:w="1263" w:type="dxa"/>
            <w:vMerge/>
            <w:tcBorders>
              <w:top w:val="single" w:sz="6" w:space="0" w:color="auto"/>
              <w:left w:val="single" w:sz="12" w:space="0" w:color="auto"/>
              <w:bottom w:val="single" w:sz="18" w:space="0" w:color="auto"/>
              <w:right w:val="single" w:sz="12" w:space="0" w:color="auto"/>
            </w:tcBorders>
            <w:vAlign w:val="center"/>
          </w:tcPr>
          <w:p w:rsidR="009771BF" w:rsidRPr="00183635" w:rsidRDefault="009771BF" w:rsidP="00C7410B">
            <w:pPr>
              <w:jc w:val="center"/>
              <w:rPr>
                <w:rFonts w:ascii="Times New Roman" w:hAnsi="Times New Roman"/>
                <w:b/>
                <w:lang w:eastAsia="ar-SA"/>
              </w:rPr>
            </w:pPr>
          </w:p>
        </w:tc>
        <w:tc>
          <w:tcPr>
            <w:tcW w:w="1921" w:type="dxa"/>
            <w:vMerge/>
            <w:tcBorders>
              <w:top w:val="single" w:sz="4" w:space="0" w:color="auto"/>
              <w:left w:val="single" w:sz="12" w:space="0" w:color="auto"/>
              <w:bottom w:val="single" w:sz="18" w:space="0" w:color="auto"/>
              <w:right w:val="single" w:sz="12" w:space="0" w:color="auto"/>
            </w:tcBorders>
            <w:noWrap/>
            <w:vAlign w:val="center"/>
          </w:tcPr>
          <w:p w:rsidR="009771BF" w:rsidRPr="00183635" w:rsidRDefault="009771BF" w:rsidP="00C7410B">
            <w:pPr>
              <w:jc w:val="center"/>
              <w:rPr>
                <w:rFonts w:ascii="Times New Roman" w:hAnsi="Times New Roman"/>
                <w:b/>
                <w:lang w:eastAsia="ar-SA"/>
              </w:rPr>
            </w:pPr>
          </w:p>
        </w:tc>
        <w:tc>
          <w:tcPr>
            <w:tcW w:w="1410" w:type="dxa"/>
            <w:vMerge/>
            <w:tcBorders>
              <w:top w:val="single" w:sz="6" w:space="0" w:color="auto"/>
              <w:left w:val="single" w:sz="12" w:space="0" w:color="auto"/>
              <w:bottom w:val="single" w:sz="18" w:space="0" w:color="auto"/>
              <w:right w:val="single" w:sz="12" w:space="0" w:color="auto"/>
            </w:tcBorders>
            <w:noWrap/>
            <w:vAlign w:val="center"/>
          </w:tcPr>
          <w:p w:rsidR="009771BF" w:rsidRPr="00183635" w:rsidRDefault="009771BF" w:rsidP="00C7410B">
            <w:pPr>
              <w:jc w:val="center"/>
              <w:rPr>
                <w:rFonts w:ascii="Times New Roman" w:hAnsi="Times New Roman"/>
                <w:b/>
                <w:lang w:eastAsia="ar-SA"/>
              </w:rPr>
            </w:pPr>
          </w:p>
        </w:tc>
        <w:tc>
          <w:tcPr>
            <w:tcW w:w="1242" w:type="dxa"/>
            <w:tcBorders>
              <w:top w:val="single" w:sz="4" w:space="0" w:color="auto"/>
              <w:left w:val="single" w:sz="12" w:space="0" w:color="auto"/>
              <w:bottom w:val="single" w:sz="18" w:space="0" w:color="auto"/>
              <w:right w:val="single" w:sz="4" w:space="0" w:color="auto"/>
            </w:tcBorders>
            <w:noWrap/>
            <w:vAlign w:val="center"/>
          </w:tcPr>
          <w:p w:rsidR="009771BF" w:rsidRPr="00183635" w:rsidRDefault="009771BF" w:rsidP="00C7410B">
            <w:pPr>
              <w:jc w:val="center"/>
              <w:rPr>
                <w:rFonts w:ascii="Times New Roman" w:hAnsi="Times New Roman"/>
                <w:b/>
                <w:lang w:eastAsia="ar-SA"/>
              </w:rPr>
            </w:pPr>
            <w:r>
              <w:rPr>
                <w:rFonts w:ascii="Times New Roman" w:hAnsi="Times New Roman"/>
                <w:b/>
                <w:lang w:eastAsia="ar-SA"/>
              </w:rPr>
              <w:t>kozy</w:t>
            </w:r>
          </w:p>
        </w:tc>
        <w:tc>
          <w:tcPr>
            <w:tcW w:w="1104" w:type="dxa"/>
            <w:tcBorders>
              <w:top w:val="single" w:sz="4" w:space="0" w:color="auto"/>
              <w:left w:val="single" w:sz="4" w:space="0" w:color="auto"/>
              <w:bottom w:val="single" w:sz="18" w:space="0" w:color="auto"/>
              <w:right w:val="single" w:sz="4" w:space="0" w:color="auto"/>
            </w:tcBorders>
            <w:noWrap/>
            <w:vAlign w:val="center"/>
          </w:tcPr>
          <w:p w:rsidR="009771BF" w:rsidRPr="00DB0A1F" w:rsidRDefault="009771BF" w:rsidP="00C7410B">
            <w:pPr>
              <w:jc w:val="center"/>
              <w:rPr>
                <w:rFonts w:ascii="Times New Roman" w:hAnsi="Times New Roman"/>
                <w:b/>
                <w:lang w:eastAsia="ar-SA"/>
              </w:rPr>
            </w:pPr>
            <w:r>
              <w:rPr>
                <w:rFonts w:ascii="Times New Roman" w:hAnsi="Times New Roman"/>
                <w:b/>
                <w:lang w:eastAsia="ar-SA"/>
              </w:rPr>
              <w:t>5</w:t>
            </w:r>
          </w:p>
        </w:tc>
        <w:tc>
          <w:tcPr>
            <w:tcW w:w="2117" w:type="dxa"/>
            <w:vMerge/>
            <w:tcBorders>
              <w:left w:val="single" w:sz="4" w:space="0" w:color="auto"/>
              <w:bottom w:val="single" w:sz="18" w:space="0" w:color="auto"/>
              <w:right w:val="single" w:sz="12" w:space="0" w:color="auto"/>
            </w:tcBorders>
            <w:vAlign w:val="center"/>
          </w:tcPr>
          <w:p w:rsidR="009771BF" w:rsidRDefault="009771BF" w:rsidP="00C7410B">
            <w:pPr>
              <w:jc w:val="center"/>
              <w:rPr>
                <w:rFonts w:ascii="Times New Roman" w:hAnsi="Times New Roman"/>
                <w:b/>
                <w:lang w:eastAsia="ar-SA"/>
              </w:rPr>
            </w:pPr>
          </w:p>
        </w:tc>
      </w:tr>
    </w:tbl>
    <w:p w:rsidR="00144D2F" w:rsidRPr="00144D2F" w:rsidRDefault="00144D2F" w:rsidP="00183437">
      <w:pPr>
        <w:jc w:val="both"/>
        <w:rPr>
          <w:rFonts w:ascii="Times New Roman" w:hAnsi="Times New Roman" w:cs="Times New Roman"/>
          <w:sz w:val="24"/>
          <w:szCs w:val="24"/>
        </w:rPr>
      </w:pPr>
    </w:p>
    <w:p w:rsidR="00183437" w:rsidRPr="00EF439A" w:rsidRDefault="00183437" w:rsidP="00183437">
      <w:pPr>
        <w:pStyle w:val="Akapitzlist"/>
        <w:jc w:val="both"/>
        <w:rPr>
          <w:rFonts w:ascii="Times New Roman" w:hAnsi="Times New Roman" w:cs="Times New Roman"/>
        </w:rPr>
      </w:pPr>
    </w:p>
    <w:p w:rsidR="0008411D" w:rsidRDefault="0008411D" w:rsidP="00EF439A">
      <w:pPr>
        <w:pStyle w:val="Akapitzlist"/>
        <w:ind w:left="284"/>
        <w:jc w:val="both"/>
        <w:rPr>
          <w:rFonts w:ascii="Times New Roman" w:hAnsi="Times New Roman" w:cs="Times New Roman"/>
          <w:sz w:val="24"/>
          <w:szCs w:val="24"/>
        </w:rPr>
      </w:pPr>
    </w:p>
    <w:p w:rsidR="00144D2F" w:rsidRDefault="00144D2F" w:rsidP="00144D2F">
      <w:pPr>
        <w:pStyle w:val="Akapitzlist"/>
        <w:jc w:val="both"/>
        <w:rPr>
          <w:rFonts w:ascii="Times New Roman" w:hAnsi="Times New Roman" w:cs="Times New Roman"/>
          <w:sz w:val="24"/>
          <w:szCs w:val="24"/>
        </w:rPr>
      </w:pPr>
    </w:p>
    <w:p w:rsidR="00144D2F" w:rsidRDefault="00144D2F" w:rsidP="00144D2F">
      <w:pPr>
        <w:pStyle w:val="Akapitzlist"/>
        <w:jc w:val="center"/>
        <w:rPr>
          <w:rFonts w:ascii="Times New Roman" w:hAnsi="Times New Roman" w:cs="Times New Roman"/>
          <w:b/>
          <w:bCs/>
          <w:sz w:val="24"/>
          <w:szCs w:val="24"/>
        </w:rPr>
      </w:pPr>
      <w:r w:rsidRPr="005F756E">
        <w:rPr>
          <w:rFonts w:ascii="Times New Roman" w:hAnsi="Times New Roman" w:cs="Times New Roman"/>
          <w:b/>
          <w:bCs/>
          <w:sz w:val="24"/>
          <w:szCs w:val="24"/>
        </w:rPr>
        <w:t xml:space="preserve">Załącznik nr </w:t>
      </w:r>
      <w:r>
        <w:rPr>
          <w:rFonts w:ascii="Times New Roman" w:hAnsi="Times New Roman" w:cs="Times New Roman"/>
          <w:b/>
          <w:bCs/>
          <w:sz w:val="24"/>
          <w:szCs w:val="24"/>
        </w:rPr>
        <w:t xml:space="preserve">3. </w:t>
      </w:r>
    </w:p>
    <w:p w:rsidR="00144D2F" w:rsidRDefault="00144D2F" w:rsidP="00144D2F">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Zestawienie liczebności stada w poszczególnych obszarach Natura 2000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2268"/>
        <w:gridCol w:w="2195"/>
        <w:gridCol w:w="2598"/>
      </w:tblGrid>
      <w:tr w:rsidR="00144D2F" w:rsidRPr="00D35DDD" w:rsidTr="00C7410B">
        <w:tc>
          <w:tcPr>
            <w:tcW w:w="3119" w:type="dxa"/>
            <w:vMerge w:val="restart"/>
            <w:shd w:val="clear" w:color="auto" w:fill="auto"/>
          </w:tcPr>
          <w:p w:rsidR="00144D2F" w:rsidRPr="00D35DDD" w:rsidRDefault="00144D2F" w:rsidP="00C7410B">
            <w:pPr>
              <w:jc w:val="center"/>
              <w:rPr>
                <w:rFonts w:ascii="Times New Roman" w:hAnsi="Times New Roman"/>
                <w:b/>
                <w:sz w:val="28"/>
                <w:szCs w:val="28"/>
                <w:lang w:eastAsia="ar-SA"/>
              </w:rPr>
            </w:pPr>
          </w:p>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Nr części Zamówienia</w:t>
            </w:r>
          </w:p>
        </w:tc>
        <w:tc>
          <w:tcPr>
            <w:tcW w:w="3969" w:type="dxa"/>
            <w:gridSpan w:val="2"/>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Liczba zwierząt przekazanych przez RDOŚ</w:t>
            </w:r>
          </w:p>
        </w:tc>
        <w:tc>
          <w:tcPr>
            <w:tcW w:w="4793" w:type="dxa"/>
            <w:gridSpan w:val="2"/>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Liczba zwierząt w posiadaniu Wykonawcy</w:t>
            </w:r>
          </w:p>
        </w:tc>
      </w:tr>
      <w:tr w:rsidR="00144D2F" w:rsidRPr="00D35DDD" w:rsidTr="00C7410B">
        <w:tc>
          <w:tcPr>
            <w:tcW w:w="3119" w:type="dxa"/>
            <w:vMerge/>
            <w:shd w:val="clear" w:color="auto" w:fill="auto"/>
          </w:tcPr>
          <w:p w:rsidR="00144D2F" w:rsidRPr="00D35DDD" w:rsidRDefault="00144D2F" w:rsidP="00C7410B">
            <w:pPr>
              <w:jc w:val="center"/>
              <w:rPr>
                <w:rFonts w:ascii="Times New Roman" w:hAnsi="Times New Roman"/>
                <w:b/>
                <w:sz w:val="28"/>
                <w:szCs w:val="28"/>
                <w:lang w:eastAsia="ar-SA"/>
              </w:rPr>
            </w:pP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owce</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kozy</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owce</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kozy</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I</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30</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5</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II</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1</w:t>
            </w:r>
            <w:r w:rsidR="004569C8">
              <w:rPr>
                <w:rFonts w:ascii="Times New Roman" w:hAnsi="Times New Roman"/>
                <w:b/>
                <w:sz w:val="28"/>
                <w:szCs w:val="28"/>
                <w:lang w:eastAsia="ar-SA"/>
              </w:rPr>
              <w:t>7</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8</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5</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III</w:t>
            </w:r>
          </w:p>
        </w:tc>
        <w:tc>
          <w:tcPr>
            <w:tcW w:w="1701"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20</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0</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IV</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32</w:t>
            </w:r>
          </w:p>
        </w:tc>
        <w:tc>
          <w:tcPr>
            <w:tcW w:w="2268"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5</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V</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15</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20</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VI</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35</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2</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VII</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6</w:t>
            </w:r>
            <w:r>
              <w:rPr>
                <w:rFonts w:ascii="Times New Roman" w:hAnsi="Times New Roman"/>
                <w:b/>
                <w:sz w:val="28"/>
                <w:szCs w:val="28"/>
                <w:lang w:eastAsia="ar-SA"/>
              </w:rPr>
              <w:t>5</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2</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VIII</w:t>
            </w:r>
          </w:p>
        </w:tc>
        <w:tc>
          <w:tcPr>
            <w:tcW w:w="1701"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12</w:t>
            </w:r>
          </w:p>
        </w:tc>
        <w:tc>
          <w:tcPr>
            <w:tcW w:w="2268"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c>
          <w:tcPr>
            <w:tcW w:w="2195"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3</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IX</w:t>
            </w:r>
          </w:p>
        </w:tc>
        <w:tc>
          <w:tcPr>
            <w:tcW w:w="1701"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0</w:t>
            </w:r>
          </w:p>
        </w:tc>
        <w:tc>
          <w:tcPr>
            <w:tcW w:w="2268"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0</w:t>
            </w:r>
          </w:p>
        </w:tc>
        <w:tc>
          <w:tcPr>
            <w:tcW w:w="2195" w:type="dxa"/>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30</w:t>
            </w:r>
          </w:p>
        </w:tc>
        <w:tc>
          <w:tcPr>
            <w:tcW w:w="0" w:type="auto"/>
            <w:shd w:val="clear" w:color="auto" w:fill="auto"/>
          </w:tcPr>
          <w:p w:rsidR="00144D2F" w:rsidRPr="00D35DDD" w:rsidRDefault="004569C8" w:rsidP="00C7410B">
            <w:pPr>
              <w:jc w:val="center"/>
              <w:rPr>
                <w:rFonts w:ascii="Times New Roman" w:hAnsi="Times New Roman"/>
                <w:b/>
                <w:sz w:val="28"/>
                <w:szCs w:val="28"/>
                <w:lang w:eastAsia="ar-SA"/>
              </w:rPr>
            </w:pPr>
            <w:r>
              <w:rPr>
                <w:rFonts w:ascii="Times New Roman" w:hAnsi="Times New Roman"/>
                <w:b/>
                <w:sz w:val="28"/>
                <w:szCs w:val="28"/>
                <w:lang w:eastAsia="ar-SA"/>
              </w:rPr>
              <w:t>2</w:t>
            </w:r>
          </w:p>
        </w:tc>
      </w:tr>
      <w:tr w:rsidR="00144D2F" w:rsidRPr="00D35DDD" w:rsidTr="00C7410B">
        <w:tc>
          <w:tcPr>
            <w:tcW w:w="3119" w:type="dxa"/>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X</w:t>
            </w:r>
          </w:p>
        </w:tc>
        <w:tc>
          <w:tcPr>
            <w:tcW w:w="1701" w:type="dxa"/>
            <w:shd w:val="clear" w:color="auto" w:fill="auto"/>
          </w:tcPr>
          <w:p w:rsidR="00144D2F" w:rsidRPr="00E16F39" w:rsidRDefault="00144D2F" w:rsidP="00C7410B">
            <w:pPr>
              <w:jc w:val="center"/>
              <w:rPr>
                <w:rFonts w:ascii="Times New Roman" w:hAnsi="Times New Roman"/>
                <w:b/>
                <w:sz w:val="28"/>
                <w:szCs w:val="28"/>
                <w:lang w:eastAsia="ar-SA"/>
              </w:rPr>
            </w:pPr>
            <w:r w:rsidRPr="00E16F39">
              <w:rPr>
                <w:rFonts w:ascii="Times New Roman" w:hAnsi="Times New Roman"/>
                <w:b/>
                <w:sz w:val="28"/>
                <w:szCs w:val="28"/>
                <w:lang w:eastAsia="ar-SA"/>
              </w:rPr>
              <w:t>1</w:t>
            </w:r>
            <w:r w:rsidR="00907258">
              <w:rPr>
                <w:rFonts w:ascii="Times New Roman" w:hAnsi="Times New Roman"/>
                <w:b/>
                <w:sz w:val="28"/>
                <w:szCs w:val="28"/>
                <w:lang w:eastAsia="ar-SA"/>
              </w:rPr>
              <w:t>8</w:t>
            </w:r>
          </w:p>
        </w:tc>
        <w:tc>
          <w:tcPr>
            <w:tcW w:w="2268" w:type="dxa"/>
            <w:shd w:val="clear" w:color="auto" w:fill="auto"/>
          </w:tcPr>
          <w:p w:rsidR="00144D2F" w:rsidRPr="00E16F39" w:rsidRDefault="00907258" w:rsidP="00C7410B">
            <w:pPr>
              <w:jc w:val="center"/>
              <w:rPr>
                <w:rFonts w:ascii="Times New Roman" w:hAnsi="Times New Roman"/>
                <w:b/>
                <w:sz w:val="28"/>
                <w:szCs w:val="28"/>
                <w:lang w:eastAsia="ar-SA"/>
              </w:rPr>
            </w:pPr>
            <w:r>
              <w:rPr>
                <w:rFonts w:ascii="Times New Roman" w:hAnsi="Times New Roman"/>
                <w:b/>
                <w:sz w:val="28"/>
                <w:szCs w:val="28"/>
                <w:lang w:eastAsia="ar-SA"/>
              </w:rPr>
              <w:t>5</w:t>
            </w:r>
          </w:p>
        </w:tc>
        <w:tc>
          <w:tcPr>
            <w:tcW w:w="2195" w:type="dxa"/>
            <w:shd w:val="clear" w:color="auto" w:fill="auto"/>
          </w:tcPr>
          <w:p w:rsidR="00144D2F" w:rsidRPr="00E16F39" w:rsidRDefault="00907258" w:rsidP="00C7410B">
            <w:pPr>
              <w:jc w:val="center"/>
              <w:rPr>
                <w:rFonts w:ascii="Times New Roman" w:hAnsi="Times New Roman"/>
                <w:b/>
                <w:sz w:val="28"/>
                <w:szCs w:val="28"/>
                <w:lang w:eastAsia="ar-SA"/>
              </w:rPr>
            </w:pPr>
            <w:r>
              <w:rPr>
                <w:rFonts w:ascii="Times New Roman" w:hAnsi="Times New Roman"/>
                <w:b/>
                <w:sz w:val="28"/>
                <w:szCs w:val="28"/>
                <w:lang w:eastAsia="ar-SA"/>
              </w:rPr>
              <w:t>2</w:t>
            </w:r>
          </w:p>
        </w:tc>
        <w:tc>
          <w:tcPr>
            <w:tcW w:w="0" w:type="auto"/>
            <w:shd w:val="clear" w:color="auto" w:fill="auto"/>
          </w:tcPr>
          <w:p w:rsidR="00144D2F" w:rsidRPr="00D35DDD" w:rsidRDefault="00144D2F" w:rsidP="00C7410B">
            <w:pPr>
              <w:jc w:val="center"/>
              <w:rPr>
                <w:rFonts w:ascii="Times New Roman" w:hAnsi="Times New Roman"/>
                <w:b/>
                <w:sz w:val="28"/>
                <w:szCs w:val="28"/>
                <w:lang w:eastAsia="ar-SA"/>
              </w:rPr>
            </w:pPr>
            <w:r w:rsidRPr="00D35DDD">
              <w:rPr>
                <w:rFonts w:ascii="Times New Roman" w:hAnsi="Times New Roman"/>
                <w:b/>
                <w:sz w:val="28"/>
                <w:szCs w:val="28"/>
                <w:lang w:eastAsia="ar-SA"/>
              </w:rPr>
              <w:t>0</w:t>
            </w:r>
          </w:p>
        </w:tc>
      </w:tr>
    </w:tbl>
    <w:p w:rsidR="00144D2F" w:rsidRPr="00682243" w:rsidRDefault="00144D2F" w:rsidP="00144D2F">
      <w:pPr>
        <w:pStyle w:val="Akapitzlist"/>
        <w:jc w:val="both"/>
        <w:rPr>
          <w:rFonts w:ascii="Times New Roman" w:hAnsi="Times New Roman" w:cs="Times New Roman"/>
          <w:b/>
          <w:bCs/>
          <w:sz w:val="24"/>
          <w:szCs w:val="24"/>
        </w:rPr>
      </w:pPr>
    </w:p>
    <w:sectPr w:rsidR="00144D2F" w:rsidRPr="00682243" w:rsidSect="00144D2F">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02" w:rsidRDefault="00B11D02" w:rsidP="00144D2F">
      <w:pPr>
        <w:spacing w:after="0" w:line="240" w:lineRule="auto"/>
      </w:pPr>
      <w:r>
        <w:separator/>
      </w:r>
    </w:p>
  </w:endnote>
  <w:endnote w:type="continuationSeparator" w:id="0">
    <w:p w:rsidR="00B11D02" w:rsidRDefault="00B11D02" w:rsidP="0014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84365"/>
      <w:docPartObj>
        <w:docPartGallery w:val="Page Numbers (Bottom of Page)"/>
        <w:docPartUnique/>
      </w:docPartObj>
    </w:sdtPr>
    <w:sdtEndPr/>
    <w:sdtContent>
      <w:sdt>
        <w:sdtPr>
          <w:id w:val="1728636285"/>
          <w:docPartObj>
            <w:docPartGallery w:val="Page Numbers (Top of Page)"/>
            <w:docPartUnique/>
          </w:docPartObj>
        </w:sdtPr>
        <w:sdtEndPr/>
        <w:sdtContent>
          <w:p w:rsidR="00C7410B" w:rsidRDefault="00C7410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36439">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6439">
              <w:rPr>
                <w:b/>
                <w:bCs/>
                <w:noProof/>
              </w:rPr>
              <w:t>12</w:t>
            </w:r>
            <w:r>
              <w:rPr>
                <w:b/>
                <w:bCs/>
                <w:sz w:val="24"/>
                <w:szCs w:val="24"/>
              </w:rPr>
              <w:fldChar w:fldCharType="end"/>
            </w:r>
          </w:p>
        </w:sdtContent>
      </w:sdt>
    </w:sdtContent>
  </w:sdt>
  <w:p w:rsidR="00C7410B" w:rsidRDefault="00C741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02" w:rsidRDefault="00B11D02" w:rsidP="00144D2F">
      <w:pPr>
        <w:spacing w:after="0" w:line="240" w:lineRule="auto"/>
      </w:pPr>
      <w:r>
        <w:separator/>
      </w:r>
    </w:p>
  </w:footnote>
  <w:footnote w:type="continuationSeparator" w:id="0">
    <w:p w:rsidR="00B11D02" w:rsidRDefault="00B11D02" w:rsidP="0014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1B8"/>
    <w:multiLevelType w:val="hybridMultilevel"/>
    <w:tmpl w:val="11347C1A"/>
    <w:lvl w:ilvl="0" w:tplc="23C48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B4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8B506C"/>
    <w:multiLevelType w:val="hybridMultilevel"/>
    <w:tmpl w:val="00CE4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3D60F80"/>
    <w:multiLevelType w:val="hybridMultilevel"/>
    <w:tmpl w:val="E69EEDD6"/>
    <w:lvl w:ilvl="0" w:tplc="299CB4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694474C"/>
    <w:multiLevelType w:val="hybridMultilevel"/>
    <w:tmpl w:val="0B18044A"/>
    <w:lvl w:ilvl="0" w:tplc="462EB7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05B402F"/>
    <w:multiLevelType w:val="multilevel"/>
    <w:tmpl w:val="3C388826"/>
    <w:lvl w:ilvl="0">
      <w:start w:val="1"/>
      <w:numFmt w:val="decimal"/>
      <w:lvlText w:val="%1."/>
      <w:lvlJc w:val="left"/>
      <w:pPr>
        <w:ind w:left="360" w:hanging="360"/>
      </w:pPr>
      <w:rPr>
        <w:rFonts w:hint="default"/>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17736"/>
    <w:multiLevelType w:val="multilevel"/>
    <w:tmpl w:val="AB9ABCC0"/>
    <w:lvl w:ilvl="0">
      <w:start w:val="1"/>
      <w:numFmt w:val="decimal"/>
      <w:lvlText w:val="%1."/>
      <w:lvlJc w:val="left"/>
      <w:pPr>
        <w:ind w:left="720" w:hanging="360"/>
      </w:pPr>
      <w:rPr>
        <w:rFonts w:hint="default"/>
        <w:b/>
        <w:bCs/>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7F7ABE"/>
    <w:multiLevelType w:val="hybridMultilevel"/>
    <w:tmpl w:val="5EF40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9F446A"/>
    <w:multiLevelType w:val="hybridMultilevel"/>
    <w:tmpl w:val="23560958"/>
    <w:lvl w:ilvl="0" w:tplc="B8DE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9C7012A"/>
    <w:multiLevelType w:val="hybridMultilevel"/>
    <w:tmpl w:val="B50C18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CF45708"/>
    <w:multiLevelType w:val="hybridMultilevel"/>
    <w:tmpl w:val="DF74FE5E"/>
    <w:lvl w:ilvl="0" w:tplc="6B32C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91B5E70"/>
    <w:multiLevelType w:val="hybridMultilevel"/>
    <w:tmpl w:val="B2C22902"/>
    <w:lvl w:ilvl="0" w:tplc="B76E88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9"/>
  </w:num>
  <w:num w:numId="6">
    <w:abstractNumId w:val="5"/>
  </w:num>
  <w:num w:numId="7">
    <w:abstractNumId w:val="1"/>
  </w:num>
  <w:num w:numId="8">
    <w:abstractNumId w:val="4"/>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AB"/>
    <w:rsid w:val="00036439"/>
    <w:rsid w:val="000438AB"/>
    <w:rsid w:val="00074A1D"/>
    <w:rsid w:val="0008411D"/>
    <w:rsid w:val="000E16DF"/>
    <w:rsid w:val="00126B62"/>
    <w:rsid w:val="00144D2F"/>
    <w:rsid w:val="00183437"/>
    <w:rsid w:val="0018473A"/>
    <w:rsid w:val="002A2005"/>
    <w:rsid w:val="002E63BB"/>
    <w:rsid w:val="0035582B"/>
    <w:rsid w:val="003B1D19"/>
    <w:rsid w:val="004569C8"/>
    <w:rsid w:val="00465E3A"/>
    <w:rsid w:val="004776AE"/>
    <w:rsid w:val="00487861"/>
    <w:rsid w:val="005206E3"/>
    <w:rsid w:val="005D5F2E"/>
    <w:rsid w:val="006D7F80"/>
    <w:rsid w:val="007B07AE"/>
    <w:rsid w:val="00834D1D"/>
    <w:rsid w:val="00870C69"/>
    <w:rsid w:val="00895C46"/>
    <w:rsid w:val="00907258"/>
    <w:rsid w:val="009771BF"/>
    <w:rsid w:val="00AA6CC1"/>
    <w:rsid w:val="00AB4BB4"/>
    <w:rsid w:val="00B05B0B"/>
    <w:rsid w:val="00B11D02"/>
    <w:rsid w:val="00BA083F"/>
    <w:rsid w:val="00C15EE9"/>
    <w:rsid w:val="00C7410B"/>
    <w:rsid w:val="00CF61C2"/>
    <w:rsid w:val="00D0368E"/>
    <w:rsid w:val="00D4444F"/>
    <w:rsid w:val="00D508CE"/>
    <w:rsid w:val="00D659DC"/>
    <w:rsid w:val="00E75ED2"/>
    <w:rsid w:val="00EF439A"/>
    <w:rsid w:val="00F17CC5"/>
    <w:rsid w:val="00F45B36"/>
    <w:rsid w:val="00FA5741"/>
    <w:rsid w:val="00FC0765"/>
    <w:rsid w:val="00FF3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6156"/>
  <w15:docId w15:val="{7194FBA2-AF80-402F-A31F-10AFC2D9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8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38AB"/>
    <w:pPr>
      <w:ind w:left="720"/>
      <w:contextualSpacing/>
    </w:pPr>
  </w:style>
  <w:style w:type="paragraph" w:styleId="Nagwek">
    <w:name w:val="header"/>
    <w:basedOn w:val="Normalny"/>
    <w:link w:val="NagwekZnak"/>
    <w:uiPriority w:val="99"/>
    <w:unhideWhenUsed/>
    <w:rsid w:val="00144D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D2F"/>
  </w:style>
  <w:style w:type="paragraph" w:styleId="Stopka">
    <w:name w:val="footer"/>
    <w:basedOn w:val="Normalny"/>
    <w:link w:val="StopkaZnak"/>
    <w:uiPriority w:val="99"/>
    <w:unhideWhenUsed/>
    <w:rsid w:val="00144D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D2F"/>
  </w:style>
  <w:style w:type="character" w:styleId="Odwoaniedokomentarza">
    <w:name w:val="annotation reference"/>
    <w:basedOn w:val="Domylnaczcionkaakapitu"/>
    <w:uiPriority w:val="99"/>
    <w:semiHidden/>
    <w:unhideWhenUsed/>
    <w:rsid w:val="00C7410B"/>
    <w:rPr>
      <w:sz w:val="16"/>
      <w:szCs w:val="16"/>
    </w:rPr>
  </w:style>
  <w:style w:type="paragraph" w:styleId="Tekstkomentarza">
    <w:name w:val="annotation text"/>
    <w:basedOn w:val="Normalny"/>
    <w:link w:val="TekstkomentarzaZnak"/>
    <w:uiPriority w:val="99"/>
    <w:semiHidden/>
    <w:unhideWhenUsed/>
    <w:rsid w:val="00C7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10B"/>
    <w:rPr>
      <w:sz w:val="20"/>
      <w:szCs w:val="20"/>
    </w:rPr>
  </w:style>
  <w:style w:type="paragraph" w:styleId="Tematkomentarza">
    <w:name w:val="annotation subject"/>
    <w:basedOn w:val="Tekstkomentarza"/>
    <w:next w:val="Tekstkomentarza"/>
    <w:link w:val="TematkomentarzaZnak"/>
    <w:uiPriority w:val="99"/>
    <w:semiHidden/>
    <w:unhideWhenUsed/>
    <w:rsid w:val="00C7410B"/>
    <w:rPr>
      <w:b/>
      <w:bCs/>
    </w:rPr>
  </w:style>
  <w:style w:type="character" w:customStyle="1" w:styleId="TematkomentarzaZnak">
    <w:name w:val="Temat komentarza Znak"/>
    <w:basedOn w:val="TekstkomentarzaZnak"/>
    <w:link w:val="Tematkomentarza"/>
    <w:uiPriority w:val="99"/>
    <w:semiHidden/>
    <w:rsid w:val="00C7410B"/>
    <w:rPr>
      <w:b/>
      <w:bCs/>
      <w:sz w:val="20"/>
      <w:szCs w:val="20"/>
    </w:rPr>
  </w:style>
  <w:style w:type="paragraph" w:styleId="Tekstdymka">
    <w:name w:val="Balloon Text"/>
    <w:basedOn w:val="Normalny"/>
    <w:link w:val="TekstdymkaZnak"/>
    <w:uiPriority w:val="99"/>
    <w:semiHidden/>
    <w:unhideWhenUsed/>
    <w:rsid w:val="00C741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3073</Words>
  <Characters>18443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Nowacki</dc:creator>
  <cp:lastModifiedBy>Izabela Banaszewska</cp:lastModifiedBy>
  <cp:revision>13</cp:revision>
  <cp:lastPrinted>2021-06-24T07:35:00Z</cp:lastPrinted>
  <dcterms:created xsi:type="dcterms:W3CDTF">2021-06-24T13:36:00Z</dcterms:created>
  <dcterms:modified xsi:type="dcterms:W3CDTF">2021-07-05T09:00:00Z</dcterms:modified>
</cp:coreProperties>
</file>