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C3" w:rsidRDefault="002A40C3">
      <w:pPr>
        <w:spacing w:after="0"/>
        <w:ind w:left="245"/>
        <w:jc w:val="center"/>
        <w:rPr>
          <w:rFonts w:ascii="Times New Roman" w:eastAsia="Times New Roman" w:hAnsi="Times New Roman" w:cs="Times New Roman"/>
          <w:sz w:val="24"/>
          <w:szCs w:val="24"/>
        </w:rPr>
      </w:pPr>
    </w:p>
    <w:p w:rsidR="002A40C3" w:rsidRDefault="00B545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Znak sprawy: OP-II.082.3.26.2021.JSl/</w:t>
      </w:r>
      <w:proofErr w:type="spellStart"/>
      <w:r>
        <w:rPr>
          <w:rFonts w:ascii="Times New Roman" w:eastAsia="Times New Roman" w:hAnsi="Times New Roman" w:cs="Times New Roman"/>
          <w:b/>
          <w:sz w:val="24"/>
          <w:szCs w:val="24"/>
        </w:rPr>
        <w:t>MBi</w:t>
      </w:r>
      <w:proofErr w:type="spellEnd"/>
    </w:p>
    <w:p w:rsidR="002A40C3" w:rsidRDefault="002A40C3">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p>
    <w:p w:rsidR="002A40C3" w:rsidRDefault="00187BBB">
      <w:pPr>
        <w:pBdr>
          <w:top w:val="nil"/>
          <w:left w:val="nil"/>
          <w:bottom w:val="nil"/>
          <w:right w:val="nil"/>
          <w:between w:val="nil"/>
        </w:pBdr>
        <w:spacing w:after="1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Załącznik nr 1 do S</w:t>
      </w:r>
      <w:r w:rsidR="00B54579">
        <w:rPr>
          <w:rFonts w:ascii="Times New Roman" w:eastAsia="Times New Roman" w:hAnsi="Times New Roman" w:cs="Times New Roman"/>
          <w:b/>
          <w:color w:val="000000"/>
          <w:sz w:val="24"/>
          <w:szCs w:val="24"/>
        </w:rPr>
        <w:t>WZ</w:t>
      </w:r>
    </w:p>
    <w:p w:rsidR="002A40C3" w:rsidRDefault="002A40C3">
      <w:pPr>
        <w:spacing w:after="0"/>
        <w:ind w:left="245"/>
        <w:jc w:val="center"/>
        <w:rPr>
          <w:rFonts w:ascii="Times New Roman" w:eastAsia="Times New Roman" w:hAnsi="Times New Roman" w:cs="Times New Roman"/>
          <w:sz w:val="24"/>
          <w:szCs w:val="24"/>
        </w:rPr>
      </w:pPr>
    </w:p>
    <w:p w:rsidR="002A40C3" w:rsidRDefault="00B54579">
      <w:pPr>
        <w:spacing w:after="0"/>
        <w:ind w:left="2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OPIS PRZEDMIOTU ZAMÓWIENIA </w:t>
      </w:r>
    </w:p>
    <w:p w:rsidR="002A40C3" w:rsidRDefault="002A40C3">
      <w:pPr>
        <w:spacing w:after="0"/>
        <w:ind w:left="245"/>
        <w:jc w:val="center"/>
        <w:rPr>
          <w:rFonts w:ascii="Times New Roman" w:eastAsia="Times New Roman" w:hAnsi="Times New Roman" w:cs="Times New Roman"/>
          <w:b/>
          <w:sz w:val="24"/>
          <w:szCs w:val="24"/>
        </w:rPr>
      </w:pPr>
    </w:p>
    <w:p w:rsidR="002A40C3" w:rsidRDefault="002A40C3">
      <w:pPr>
        <w:spacing w:after="0"/>
        <w:ind w:left="245"/>
        <w:jc w:val="center"/>
        <w:rPr>
          <w:rFonts w:ascii="Times New Roman" w:eastAsia="Times New Roman" w:hAnsi="Times New Roman" w:cs="Times New Roman"/>
          <w:b/>
          <w:sz w:val="24"/>
          <w:szCs w:val="24"/>
        </w:rPr>
      </w:pPr>
    </w:p>
    <w:p w:rsidR="002A40C3" w:rsidRDefault="00B54579">
      <w:pPr>
        <w:spacing w:after="0"/>
        <w:ind w:left="245"/>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Zamówienie pn. „Organizacja spotkań informacyjnych w roku 2021/2022 na potrzeby projektu </w:t>
      </w:r>
      <w:r>
        <w:rPr>
          <w:rFonts w:ascii="Times New Roman" w:eastAsia="Times New Roman" w:hAnsi="Times New Roman" w:cs="Times New Roman"/>
          <w:b/>
          <w:sz w:val="24"/>
          <w:szCs w:val="24"/>
        </w:rPr>
        <w:br/>
        <w:t>nr POIS.02.04.00-00-0193/16 „</w:t>
      </w:r>
      <w:r>
        <w:rPr>
          <w:rFonts w:ascii="Times New Roman" w:eastAsia="Times New Roman" w:hAnsi="Times New Roman" w:cs="Times New Roman"/>
          <w:b/>
          <w:i/>
          <w:sz w:val="24"/>
          <w:szCs w:val="24"/>
        </w:rPr>
        <w:t>Opracowanie planów zadań ochronnych dla obszarów Natura 2000</w:t>
      </w:r>
      <w:r>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u w:val="single"/>
        </w:rPr>
        <w:t>sala i catering</w:t>
      </w:r>
    </w:p>
    <w:p w:rsidR="002A40C3" w:rsidRDefault="002A40C3">
      <w:pPr>
        <w:spacing w:after="0"/>
        <w:ind w:left="245"/>
        <w:jc w:val="center"/>
        <w:rPr>
          <w:rFonts w:ascii="Times New Roman" w:eastAsia="Times New Roman" w:hAnsi="Times New Roman" w:cs="Times New Roman"/>
          <w:b/>
          <w:sz w:val="24"/>
          <w:szCs w:val="24"/>
        </w:rPr>
      </w:pPr>
    </w:p>
    <w:p w:rsidR="002A40C3" w:rsidRDefault="002A40C3">
      <w:pPr>
        <w:spacing w:after="0"/>
        <w:jc w:val="both"/>
        <w:rPr>
          <w:rFonts w:ascii="Times New Roman" w:eastAsia="Times New Roman" w:hAnsi="Times New Roman" w:cs="Times New Roman"/>
          <w:sz w:val="24"/>
          <w:szCs w:val="24"/>
        </w:rPr>
      </w:pPr>
    </w:p>
    <w:p w:rsidR="002A40C3" w:rsidRDefault="002A40C3">
      <w:pPr>
        <w:spacing w:after="0"/>
        <w:jc w:val="both"/>
        <w:rPr>
          <w:rFonts w:ascii="Times New Roman" w:eastAsia="Times New Roman" w:hAnsi="Times New Roman" w:cs="Times New Roman"/>
          <w:b/>
          <w:sz w:val="24"/>
          <w:szCs w:val="24"/>
        </w:rPr>
      </w:pPr>
    </w:p>
    <w:p w:rsidR="002A40C3" w:rsidRDefault="00B54579">
      <w:pPr>
        <w:numPr>
          <w:ilvl w:val="0"/>
          <w:numId w:val="1"/>
        </w:numPr>
        <w:pBdr>
          <w:top w:val="nil"/>
          <w:left w:val="nil"/>
          <w:bottom w:val="nil"/>
          <w:right w:val="nil"/>
          <w:between w:val="nil"/>
        </w:pBdr>
        <w:spacing w:after="0"/>
        <w:ind w:left="426" w:hanging="425"/>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Opis przedmiotu zamówienia</w:t>
      </w:r>
    </w:p>
    <w:p w:rsidR="002A40C3" w:rsidRDefault="00B54579">
      <w:pPr>
        <w:spacing w:before="120" w:after="0"/>
        <w:ind w:right="19"/>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Zamówienie obejmuje zapewnienie sali oraz cateringu wraz z obsługą kelnerską na ośmiu 6-godzinnych spotkań szkoleniowych (</w:t>
      </w:r>
      <w:proofErr w:type="spellStart"/>
      <w:r>
        <w:rPr>
          <w:rFonts w:ascii="Times New Roman" w:eastAsia="Times New Roman" w:hAnsi="Times New Roman" w:cs="Times New Roman"/>
          <w:sz w:val="24"/>
          <w:szCs w:val="24"/>
        </w:rPr>
        <w:t>informacyjno</w:t>
      </w:r>
      <w:proofErr w:type="spellEnd"/>
      <w:r>
        <w:rPr>
          <w:rFonts w:ascii="Times New Roman" w:eastAsia="Times New Roman" w:hAnsi="Times New Roman" w:cs="Times New Roman"/>
          <w:sz w:val="24"/>
          <w:szCs w:val="24"/>
        </w:rPr>
        <w:t xml:space="preserve"> – edukacyjnych) w tematyce obszarów Natura 2000. </w:t>
      </w:r>
    </w:p>
    <w:p w:rsidR="002A40C3" w:rsidRDefault="00B54579">
      <w:pPr>
        <w:spacing w:before="120" w:after="0"/>
        <w:ind w:right="19"/>
        <w:jc w:val="both"/>
        <w:rPr>
          <w:rFonts w:ascii="Times New Roman" w:eastAsia="Times New Roman" w:hAnsi="Times New Roman" w:cs="Times New Roman"/>
          <w:sz w:val="24"/>
          <w:szCs w:val="24"/>
        </w:rPr>
      </w:pPr>
      <w:bookmarkStart w:id="1" w:name="_heading=h.dpu9fkt7ekz3" w:colFirst="0" w:colLast="0"/>
      <w:bookmarkEnd w:id="1"/>
      <w:r>
        <w:rPr>
          <w:rFonts w:ascii="Times New Roman" w:eastAsia="Times New Roman" w:hAnsi="Times New Roman" w:cs="Times New Roman"/>
          <w:sz w:val="24"/>
          <w:szCs w:val="24"/>
        </w:rPr>
        <w:t>Zamawiający zastrzega sobie prawo do rezygnacji z części zamówienia w wymiarze maksymalnie 2 spotkań, informując o tym wcześniej Wykonawcę (nie później niż na 30 dni przed zakończeniem umowy).</w:t>
      </w:r>
    </w:p>
    <w:p w:rsidR="002A40C3" w:rsidRDefault="00B54579">
      <w:pPr>
        <w:spacing w:before="120" w:after="0"/>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Spotkania będą przeprowadzane dla wybranych grup interesariuszy z obszarów Natura 2000, dla których opracowywane są plany zadań ochronnych w ramach projektu nr: POIS.02.04.00-00-0193/16 pn.: „</w:t>
      </w:r>
      <w:r>
        <w:rPr>
          <w:rFonts w:ascii="Times New Roman" w:eastAsia="Times New Roman" w:hAnsi="Times New Roman" w:cs="Times New Roman"/>
          <w:i/>
          <w:sz w:val="24"/>
          <w:szCs w:val="24"/>
        </w:rPr>
        <w:t>Opracowanie planów zadań ochronnych dla obszarów Natura 2000</w:t>
      </w:r>
      <w:r>
        <w:rPr>
          <w:rFonts w:ascii="Times New Roman" w:eastAsia="Times New Roman" w:hAnsi="Times New Roman" w:cs="Times New Roman"/>
          <w:sz w:val="24"/>
          <w:szCs w:val="24"/>
        </w:rPr>
        <w:t xml:space="preserve">” - tj.: Polana Biały Potok PLH120026, Nawojowa PLH120035, Łabowa PLH120036, Krzeszowice PLH120044, Niedzica PLH120045, Kościół w Węglówce PLH120046, Ochotnica PLH120050, Źródliska Wisłoki PLH120057, Cedron PLH120060, Biała Góra PLH120061, Dębnicko-Tyniecki obszar łąkowy PLH120065, Skawiński obszar łąkowy PLH120079, </w:t>
      </w:r>
      <w:proofErr w:type="spellStart"/>
      <w:r>
        <w:rPr>
          <w:rFonts w:ascii="Times New Roman" w:eastAsia="Times New Roman" w:hAnsi="Times New Roman" w:cs="Times New Roman"/>
          <w:sz w:val="24"/>
          <w:szCs w:val="24"/>
        </w:rPr>
        <w:t>Rudniańskie</w:t>
      </w:r>
      <w:proofErr w:type="spellEnd"/>
      <w:r>
        <w:rPr>
          <w:rFonts w:ascii="Times New Roman" w:eastAsia="Times New Roman" w:hAnsi="Times New Roman" w:cs="Times New Roman"/>
          <w:sz w:val="24"/>
          <w:szCs w:val="24"/>
        </w:rPr>
        <w:t xml:space="preserve"> Modraszki-</w:t>
      </w:r>
      <w:proofErr w:type="spellStart"/>
      <w:r>
        <w:rPr>
          <w:rFonts w:ascii="Times New Roman" w:eastAsia="Times New Roman" w:hAnsi="Times New Roman" w:cs="Times New Roman"/>
          <w:sz w:val="24"/>
          <w:szCs w:val="24"/>
        </w:rPr>
        <w:t>Kajasówka</w:t>
      </w:r>
      <w:proofErr w:type="spellEnd"/>
      <w:r>
        <w:rPr>
          <w:rFonts w:ascii="Times New Roman" w:eastAsia="Times New Roman" w:hAnsi="Times New Roman" w:cs="Times New Roman"/>
          <w:sz w:val="24"/>
          <w:szCs w:val="24"/>
        </w:rPr>
        <w:t xml:space="preserve"> PLH120077, Dębówka nad rzeką </w:t>
      </w:r>
      <w:proofErr w:type="spellStart"/>
      <w:r>
        <w:rPr>
          <w:rFonts w:ascii="Times New Roman" w:eastAsia="Times New Roman" w:hAnsi="Times New Roman" w:cs="Times New Roman"/>
          <w:sz w:val="24"/>
          <w:szCs w:val="24"/>
        </w:rPr>
        <w:t>Uszewką</w:t>
      </w:r>
      <w:proofErr w:type="spellEnd"/>
      <w:r>
        <w:rPr>
          <w:rFonts w:ascii="Times New Roman" w:eastAsia="Times New Roman" w:hAnsi="Times New Roman" w:cs="Times New Roman"/>
          <w:sz w:val="24"/>
          <w:szCs w:val="24"/>
        </w:rPr>
        <w:t xml:space="preserve"> PLH120066, Dolina rzeki </w:t>
      </w:r>
      <w:proofErr w:type="spellStart"/>
      <w:r>
        <w:rPr>
          <w:rFonts w:ascii="Times New Roman" w:eastAsia="Times New Roman" w:hAnsi="Times New Roman" w:cs="Times New Roman"/>
          <w:sz w:val="24"/>
          <w:szCs w:val="24"/>
        </w:rPr>
        <w:t>Gróbki</w:t>
      </w:r>
      <w:proofErr w:type="spellEnd"/>
      <w:r>
        <w:rPr>
          <w:rFonts w:ascii="Times New Roman" w:eastAsia="Times New Roman" w:hAnsi="Times New Roman" w:cs="Times New Roman"/>
          <w:sz w:val="24"/>
          <w:szCs w:val="24"/>
        </w:rPr>
        <w:t xml:space="preserve"> PLH120067, Łąki koło Kasiny Wielkiej PLH120082, </w:t>
      </w:r>
      <w:proofErr w:type="spellStart"/>
      <w:r>
        <w:rPr>
          <w:rFonts w:ascii="Times New Roman" w:eastAsia="Times New Roman" w:hAnsi="Times New Roman" w:cs="Times New Roman"/>
          <w:sz w:val="24"/>
          <w:szCs w:val="24"/>
        </w:rPr>
        <w:t>Armeria</w:t>
      </w:r>
      <w:proofErr w:type="spellEnd"/>
      <w:r>
        <w:rPr>
          <w:rFonts w:ascii="Times New Roman" w:eastAsia="Times New Roman" w:hAnsi="Times New Roman" w:cs="Times New Roman"/>
          <w:sz w:val="24"/>
          <w:szCs w:val="24"/>
        </w:rPr>
        <w:t xml:space="preserve"> PLH120091, </w:t>
      </w:r>
      <w:proofErr w:type="spellStart"/>
      <w:r>
        <w:rPr>
          <w:rFonts w:ascii="Times New Roman" w:eastAsia="Times New Roman" w:hAnsi="Times New Roman" w:cs="Times New Roman"/>
          <w:sz w:val="24"/>
          <w:szCs w:val="24"/>
        </w:rPr>
        <w:t>Pleszczotka</w:t>
      </w:r>
      <w:proofErr w:type="spellEnd"/>
      <w:r>
        <w:rPr>
          <w:rFonts w:ascii="Times New Roman" w:eastAsia="Times New Roman" w:hAnsi="Times New Roman" w:cs="Times New Roman"/>
          <w:sz w:val="24"/>
          <w:szCs w:val="24"/>
        </w:rPr>
        <w:t xml:space="preserve"> PLH120092, Raba z Mszanką PLH120093, Tylmanowa PLH120095, Lipówka PLH120010.</w:t>
      </w:r>
    </w:p>
    <w:p w:rsidR="002A40C3" w:rsidRDefault="002A40C3">
      <w:pPr>
        <w:spacing w:before="120" w:after="0"/>
        <w:ind w:right="19"/>
        <w:jc w:val="both"/>
        <w:rPr>
          <w:rFonts w:ascii="Times New Roman" w:eastAsia="Times New Roman" w:hAnsi="Times New Roman" w:cs="Times New Roman"/>
          <w:sz w:val="24"/>
          <w:szCs w:val="24"/>
        </w:rPr>
      </w:pPr>
    </w:p>
    <w:p w:rsidR="002A40C3" w:rsidRDefault="00B54579">
      <w:pPr>
        <w:pBdr>
          <w:top w:val="nil"/>
          <w:left w:val="nil"/>
          <w:bottom w:val="nil"/>
          <w:right w:val="nil"/>
          <w:between w:val="nil"/>
        </w:pBdr>
        <w:spacing w:before="120" w:after="120"/>
        <w:jc w:val="both"/>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b/>
          <w:color w:val="000000"/>
          <w:sz w:val="24"/>
          <w:szCs w:val="24"/>
          <w:u w:val="single"/>
        </w:rPr>
        <w:t>II. Szczegółowy zakres usługi</w:t>
      </w:r>
    </w:p>
    <w:p w:rsidR="002A40C3" w:rsidRDefault="00B54579">
      <w:pPr>
        <w:pBdr>
          <w:top w:val="nil"/>
          <w:left w:val="nil"/>
          <w:bottom w:val="nil"/>
          <w:right w:val="nil"/>
          <w:between w:val="nil"/>
        </w:pBdr>
        <w:spacing w:before="120" w:after="0"/>
        <w:ind w:left="720" w:right="19"/>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Spotkania przewidziane są dla 30 osób, terminy </w:t>
      </w:r>
      <w:r>
        <w:rPr>
          <w:rFonts w:ascii="Times New Roman" w:eastAsia="Times New Roman" w:hAnsi="Times New Roman" w:cs="Times New Roman"/>
          <w:sz w:val="24"/>
          <w:szCs w:val="24"/>
        </w:rPr>
        <w:t>spotkań oraz dokładne miejsce spotkania będzie ustalane na bieżąco</w:t>
      </w:r>
      <w:r>
        <w:rPr>
          <w:rFonts w:ascii="Times New Roman" w:eastAsia="Times New Roman" w:hAnsi="Times New Roman" w:cs="Times New Roman"/>
          <w:color w:val="000000"/>
          <w:sz w:val="24"/>
          <w:szCs w:val="24"/>
        </w:rPr>
        <w:t xml:space="preserve"> z Wykonawcą po podpisaniu umowy. Planowany </w:t>
      </w:r>
      <w:r>
        <w:rPr>
          <w:rFonts w:ascii="Times New Roman" w:eastAsia="Times New Roman" w:hAnsi="Times New Roman" w:cs="Times New Roman"/>
          <w:color w:val="000000"/>
          <w:sz w:val="24"/>
          <w:szCs w:val="24"/>
        </w:rPr>
        <w:lastRenderedPageBreak/>
        <w:t xml:space="preserve">czas spotkań: w godzinach 9:00 – 16:00, w tym dwie przerwy: przerwa kawowa o godz. 10:30 oraz przerwa obiadowa o godz. 13:00. Uczestnikami spotkania będą interesariusze </w:t>
      </w:r>
      <w:r>
        <w:rPr>
          <w:rFonts w:ascii="Times New Roman" w:eastAsia="Times New Roman" w:hAnsi="Times New Roman" w:cs="Times New Roman"/>
          <w:sz w:val="24"/>
          <w:szCs w:val="24"/>
        </w:rPr>
        <w:t xml:space="preserve">z obszarów </w:t>
      </w:r>
      <w:r>
        <w:rPr>
          <w:rFonts w:ascii="Times New Roman" w:eastAsia="Times New Roman" w:hAnsi="Times New Roman" w:cs="Times New Roman"/>
          <w:color w:val="000000"/>
          <w:sz w:val="24"/>
          <w:szCs w:val="24"/>
        </w:rPr>
        <w:t xml:space="preserve">Natura 2000: </w:t>
      </w:r>
      <w:r>
        <w:rPr>
          <w:rFonts w:ascii="Times New Roman" w:eastAsia="Times New Roman" w:hAnsi="Times New Roman" w:cs="Times New Roman"/>
          <w:sz w:val="24"/>
          <w:szCs w:val="24"/>
        </w:rPr>
        <w:t xml:space="preserve">Polana Biały Potok PLH120026, Nawojowa PLH120035, Łabowa PLH120036, Krzeszowice PLH120044, Niedzica PLH120045, Kościół w Węglówce PLH120046, Ochotnica PLH120050, Źródliska Wisłoki PLH120057, Cedron PLH120060, Biała Góra PLH120061, Dębnicko-Tyniecki obszar łąkowy PLH120065, Skawiński obszar łąkowy PLH120079, </w:t>
      </w:r>
      <w:proofErr w:type="spellStart"/>
      <w:r>
        <w:rPr>
          <w:rFonts w:ascii="Times New Roman" w:eastAsia="Times New Roman" w:hAnsi="Times New Roman" w:cs="Times New Roman"/>
          <w:sz w:val="24"/>
          <w:szCs w:val="24"/>
        </w:rPr>
        <w:t>Rudniańskie</w:t>
      </w:r>
      <w:proofErr w:type="spellEnd"/>
      <w:r>
        <w:rPr>
          <w:rFonts w:ascii="Times New Roman" w:eastAsia="Times New Roman" w:hAnsi="Times New Roman" w:cs="Times New Roman"/>
          <w:sz w:val="24"/>
          <w:szCs w:val="24"/>
        </w:rPr>
        <w:t xml:space="preserve"> Modraszki-</w:t>
      </w:r>
      <w:proofErr w:type="spellStart"/>
      <w:r>
        <w:rPr>
          <w:rFonts w:ascii="Times New Roman" w:eastAsia="Times New Roman" w:hAnsi="Times New Roman" w:cs="Times New Roman"/>
          <w:sz w:val="24"/>
          <w:szCs w:val="24"/>
        </w:rPr>
        <w:t>Kajasówka</w:t>
      </w:r>
      <w:proofErr w:type="spellEnd"/>
      <w:r>
        <w:rPr>
          <w:rFonts w:ascii="Times New Roman" w:eastAsia="Times New Roman" w:hAnsi="Times New Roman" w:cs="Times New Roman"/>
          <w:sz w:val="24"/>
          <w:szCs w:val="24"/>
        </w:rPr>
        <w:t xml:space="preserve"> PLH120077, Dębówka nad rzeką </w:t>
      </w:r>
      <w:proofErr w:type="spellStart"/>
      <w:r>
        <w:rPr>
          <w:rFonts w:ascii="Times New Roman" w:eastAsia="Times New Roman" w:hAnsi="Times New Roman" w:cs="Times New Roman"/>
          <w:sz w:val="24"/>
          <w:szCs w:val="24"/>
        </w:rPr>
        <w:t>Uszewką</w:t>
      </w:r>
      <w:proofErr w:type="spellEnd"/>
      <w:r>
        <w:rPr>
          <w:rFonts w:ascii="Times New Roman" w:eastAsia="Times New Roman" w:hAnsi="Times New Roman" w:cs="Times New Roman"/>
          <w:sz w:val="24"/>
          <w:szCs w:val="24"/>
        </w:rPr>
        <w:t xml:space="preserve"> PLH120066, Dolina rzeki </w:t>
      </w:r>
      <w:proofErr w:type="spellStart"/>
      <w:r>
        <w:rPr>
          <w:rFonts w:ascii="Times New Roman" w:eastAsia="Times New Roman" w:hAnsi="Times New Roman" w:cs="Times New Roman"/>
          <w:sz w:val="24"/>
          <w:szCs w:val="24"/>
        </w:rPr>
        <w:t>Gróbki</w:t>
      </w:r>
      <w:proofErr w:type="spellEnd"/>
      <w:r>
        <w:rPr>
          <w:rFonts w:ascii="Times New Roman" w:eastAsia="Times New Roman" w:hAnsi="Times New Roman" w:cs="Times New Roman"/>
          <w:sz w:val="24"/>
          <w:szCs w:val="24"/>
        </w:rPr>
        <w:t xml:space="preserve"> PLH120067, Łąki koło Kasiny Wielkiej PLH120082, </w:t>
      </w:r>
      <w:proofErr w:type="spellStart"/>
      <w:r>
        <w:rPr>
          <w:rFonts w:ascii="Times New Roman" w:eastAsia="Times New Roman" w:hAnsi="Times New Roman" w:cs="Times New Roman"/>
          <w:sz w:val="24"/>
          <w:szCs w:val="24"/>
        </w:rPr>
        <w:t>Armeria</w:t>
      </w:r>
      <w:proofErr w:type="spellEnd"/>
      <w:r>
        <w:rPr>
          <w:rFonts w:ascii="Times New Roman" w:eastAsia="Times New Roman" w:hAnsi="Times New Roman" w:cs="Times New Roman"/>
          <w:sz w:val="24"/>
          <w:szCs w:val="24"/>
        </w:rPr>
        <w:t xml:space="preserve"> PLH120091, </w:t>
      </w:r>
      <w:proofErr w:type="spellStart"/>
      <w:r>
        <w:rPr>
          <w:rFonts w:ascii="Times New Roman" w:eastAsia="Times New Roman" w:hAnsi="Times New Roman" w:cs="Times New Roman"/>
          <w:sz w:val="24"/>
          <w:szCs w:val="24"/>
        </w:rPr>
        <w:t>Pleszczotka</w:t>
      </w:r>
      <w:proofErr w:type="spellEnd"/>
      <w:r>
        <w:rPr>
          <w:rFonts w:ascii="Times New Roman" w:eastAsia="Times New Roman" w:hAnsi="Times New Roman" w:cs="Times New Roman"/>
          <w:sz w:val="24"/>
          <w:szCs w:val="24"/>
        </w:rPr>
        <w:t xml:space="preserve"> PLH120092, Raba z Mszanką PLH120093, Tylmanowa PLH120095, Lipówka PLH120010. Wymienione powyżej obszary zostaną pogrupowane np. po 2-3 obszary, w celu wyłonienia najbliższej miejscowości w jakiej zostaną przeprowadzone spotkania.</w:t>
      </w:r>
    </w:p>
    <w:p w:rsidR="002A40C3" w:rsidRDefault="002A40C3">
      <w:pPr>
        <w:spacing w:after="0"/>
        <w:ind w:right="19"/>
        <w:jc w:val="both"/>
        <w:rPr>
          <w:rFonts w:ascii="Times New Roman" w:eastAsia="Times New Roman" w:hAnsi="Times New Roman" w:cs="Times New Roman"/>
          <w:b/>
          <w:sz w:val="24"/>
          <w:szCs w:val="24"/>
          <w:u w:val="single"/>
        </w:rPr>
      </w:pPr>
    </w:p>
    <w:p w:rsidR="002A40C3" w:rsidRDefault="00B54579">
      <w:pPr>
        <w:spacing w:after="0"/>
        <w:ind w:right="1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II. Wymagania szczegółowe dotyczące usługi: </w:t>
      </w:r>
    </w:p>
    <w:p w:rsidR="002A40C3" w:rsidRDefault="002A40C3">
      <w:pPr>
        <w:spacing w:after="0"/>
        <w:ind w:right="19"/>
        <w:jc w:val="both"/>
        <w:rPr>
          <w:rFonts w:ascii="Times New Roman" w:eastAsia="Times New Roman" w:hAnsi="Times New Roman" w:cs="Times New Roman"/>
          <w:b/>
          <w:sz w:val="24"/>
          <w:szCs w:val="24"/>
          <w:u w:val="single"/>
        </w:rPr>
      </w:pPr>
    </w:p>
    <w:p w:rsidR="002A40C3" w:rsidRDefault="00B54579">
      <w:pPr>
        <w:numPr>
          <w:ilvl w:val="0"/>
          <w:numId w:val="3"/>
        </w:numPr>
        <w:pBdr>
          <w:top w:val="nil"/>
          <w:left w:val="nil"/>
          <w:bottom w:val="nil"/>
          <w:right w:val="nil"/>
          <w:between w:val="nil"/>
        </w:pBdr>
        <w:spacing w:after="0"/>
        <w:ind w:right="1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Zapewnienie sali</w:t>
      </w:r>
    </w:p>
    <w:p w:rsidR="002A40C3" w:rsidRDefault="00B54579">
      <w:pPr>
        <w:spacing w:after="0"/>
        <w:ind w:right="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na każde z 8 spotkań, zapewni salę szkoleniową mieszczącą wskazaną liczbę osób, wyposażoną w ekran i projektor multimedialny, w miejscowościach wskazanych przez Zamawiającego. Istnieje możliwość </w:t>
      </w:r>
      <w:proofErr w:type="spellStart"/>
      <w:r>
        <w:rPr>
          <w:rFonts w:ascii="Times New Roman" w:eastAsia="Times New Roman" w:hAnsi="Times New Roman" w:cs="Times New Roman"/>
          <w:sz w:val="24"/>
          <w:szCs w:val="24"/>
        </w:rPr>
        <w:t>bezkosztowego</w:t>
      </w:r>
      <w:proofErr w:type="spellEnd"/>
      <w:r>
        <w:rPr>
          <w:rFonts w:ascii="Times New Roman" w:eastAsia="Times New Roman" w:hAnsi="Times New Roman" w:cs="Times New Roman"/>
          <w:sz w:val="24"/>
          <w:szCs w:val="24"/>
        </w:rPr>
        <w:t xml:space="preserve"> wypożyczenia projektora multimedialnego oraz rozwijanego ekranu, którym dysponuje Zamawiający (po wcześniejszym uzgodnieniu z Zamawiającym). Wykonawca usługi nie musi dysponować własną salą, może ją wynająć lub użyczyć od innego podmiotu. Wykonawca przed spotkaniem zobowiązany jest do wcześniejszego przygotowania sali (ustawienia stołów, krzeseł, ustawienia ekranu rozwijanego i projektora oraz podpięcie go do komputera/laptopa). Wykonawca po zakończeniu spotkania doprowadzi miejsce świadczenia usługi do stanu sprzed rozpoczęcia jej świadczenia (uprzątnięcie, ułożenie stołów i krzeseł).</w:t>
      </w:r>
    </w:p>
    <w:p w:rsidR="002A40C3" w:rsidRDefault="002A40C3">
      <w:pPr>
        <w:pBdr>
          <w:top w:val="nil"/>
          <w:left w:val="nil"/>
          <w:bottom w:val="nil"/>
          <w:right w:val="nil"/>
          <w:between w:val="nil"/>
        </w:pBdr>
        <w:spacing w:after="0"/>
        <w:ind w:left="720" w:right="19"/>
        <w:jc w:val="both"/>
        <w:rPr>
          <w:rFonts w:ascii="Times New Roman" w:eastAsia="Times New Roman" w:hAnsi="Times New Roman" w:cs="Times New Roman"/>
          <w:b/>
          <w:color w:val="000000"/>
          <w:sz w:val="24"/>
          <w:szCs w:val="24"/>
        </w:rPr>
      </w:pPr>
    </w:p>
    <w:p w:rsidR="002A40C3" w:rsidRDefault="00B54579">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Usługa cateringowa</w:t>
      </w:r>
    </w:p>
    <w:p w:rsidR="002A40C3" w:rsidRDefault="00B54579">
      <w:pPr>
        <w:widowControl w:val="0"/>
        <w:pBdr>
          <w:top w:val="nil"/>
          <w:left w:val="nil"/>
          <w:bottom w:val="nil"/>
          <w:right w:val="nil"/>
          <w:between w:val="nil"/>
        </w:pBdr>
        <w:spacing w:after="0"/>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Serwis cateringowy powinien być przygotowany co najmniej 20 minut przed spotkaniem, zapewniony przez cały przebieg spotkania oraz uzupełniany na bieżąco (nie dotyczy to ciepłego posiłku, który będzie serwowany o podanej wcześniej godzinie na przerwie obiadowej – około godziny 13:00. Przewidywany czas trwania spotkania to 6 godzin. Catering powinien być przygotowany dla 30 osób. </w:t>
      </w:r>
    </w:p>
    <w:p w:rsidR="002A40C3" w:rsidRDefault="00B54579">
      <w:pPr>
        <w:widowControl w:val="0"/>
        <w:pBdr>
          <w:top w:val="nil"/>
          <w:left w:val="nil"/>
          <w:bottom w:val="nil"/>
          <w:right w:val="nil"/>
          <w:between w:val="nil"/>
        </w:pBdr>
        <w:spacing w:after="0"/>
        <w:ind w:left="1"/>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Zakres usługi cateringowej obejmuje:</w:t>
      </w:r>
    </w:p>
    <w:p w:rsidR="002A40C3" w:rsidRDefault="00B54579">
      <w:pPr>
        <w:numPr>
          <w:ilvl w:val="0"/>
          <w:numId w:val="4"/>
        </w:numPr>
        <w:pBdr>
          <w:top w:val="nil"/>
          <w:left w:val="nil"/>
          <w:bottom w:val="nil"/>
          <w:right w:val="nil"/>
          <w:between w:val="nil"/>
        </w:pBdr>
        <w:spacing w:after="0"/>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napoje zimne: woda gazowana w jednorazowych butelkach oraz niegazowana w dzbankach z cytryną - minimum 500 ml na osobę, soki owocowe dwa rodzaje do wyboru, podawane w dzbankach - minimum 250 ml na osobę;</w:t>
      </w:r>
    </w:p>
    <w:p w:rsidR="002A40C3" w:rsidRDefault="00B54579">
      <w:pPr>
        <w:numPr>
          <w:ilvl w:val="0"/>
          <w:numId w:val="4"/>
        </w:numPr>
        <w:pBdr>
          <w:top w:val="nil"/>
          <w:left w:val="nil"/>
          <w:bottom w:val="nil"/>
          <w:right w:val="nil"/>
          <w:between w:val="nil"/>
        </w:pBdr>
        <w:spacing w:after="0"/>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napoje gorące: kawa mielona i rozpuszczalna, herbata (czarna i owocowa) bez ograniczeń;</w:t>
      </w:r>
    </w:p>
    <w:p w:rsidR="002A40C3" w:rsidRDefault="00B54579">
      <w:pPr>
        <w:numPr>
          <w:ilvl w:val="0"/>
          <w:numId w:val="4"/>
        </w:numPr>
        <w:pBdr>
          <w:top w:val="nil"/>
          <w:left w:val="nil"/>
          <w:bottom w:val="nil"/>
          <w:right w:val="nil"/>
          <w:between w:val="nil"/>
        </w:pBdr>
        <w:spacing w:after="0"/>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ciasto z sezonowymi owocami (np.: truskawki, śliwki, porzeczki) lub szarlotka – co najmniej 1 sztuka na osobę;</w:t>
      </w:r>
    </w:p>
    <w:p w:rsidR="002A40C3" w:rsidRDefault="00B54579">
      <w:pPr>
        <w:numPr>
          <w:ilvl w:val="0"/>
          <w:numId w:val="4"/>
        </w:numPr>
        <w:pBdr>
          <w:top w:val="nil"/>
          <w:left w:val="nil"/>
          <w:bottom w:val="nil"/>
          <w:right w:val="nil"/>
          <w:between w:val="nil"/>
        </w:pBdr>
        <w:spacing w:after="0"/>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ciastka kruche 3 rodzaje - minimum 4 szt. </w:t>
      </w:r>
      <w:r>
        <w:rPr>
          <w:rFonts w:ascii="Times New Roman" w:eastAsia="Times New Roman" w:hAnsi="Times New Roman" w:cs="Times New Roman"/>
          <w:sz w:val="24"/>
          <w:szCs w:val="24"/>
        </w:rPr>
        <w:t>na</w:t>
      </w:r>
      <w:r>
        <w:rPr>
          <w:rFonts w:ascii="Times New Roman" w:eastAsia="Times New Roman" w:hAnsi="Times New Roman" w:cs="Times New Roman"/>
          <w:color w:val="000000"/>
          <w:sz w:val="24"/>
          <w:szCs w:val="24"/>
        </w:rPr>
        <w:t xml:space="preserve"> osobę;</w:t>
      </w:r>
    </w:p>
    <w:p w:rsidR="002A40C3" w:rsidRDefault="00B54579">
      <w:pPr>
        <w:numPr>
          <w:ilvl w:val="0"/>
          <w:numId w:val="4"/>
        </w:numPr>
        <w:pBdr>
          <w:top w:val="nil"/>
          <w:left w:val="nil"/>
          <w:bottom w:val="nil"/>
          <w:right w:val="nil"/>
          <w:between w:val="nil"/>
        </w:pBdr>
        <w:spacing w:after="0"/>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kanapki – różne rodzaje (w tym część w wersji wegetariańskiej); minimalny skład kanapek: pieczywo jasne i ciemne, masło, ser żółty, wędlina (co najmniej 2 rodzaje), warzywa (co najmniej 2 rodzaje), sałata. Liczba kanapek: minimum 2 sztuk na osobę; </w:t>
      </w:r>
    </w:p>
    <w:p w:rsidR="002A40C3" w:rsidRDefault="00B54579">
      <w:pPr>
        <w:numPr>
          <w:ilvl w:val="0"/>
          <w:numId w:val="4"/>
        </w:numPr>
        <w:pBdr>
          <w:top w:val="nil"/>
          <w:left w:val="nil"/>
          <w:bottom w:val="nil"/>
          <w:right w:val="nil"/>
          <w:between w:val="nil"/>
        </w:pBdr>
        <w:spacing w:after="0"/>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owoce różne minimum 1 szt. lub 100 g na osobę;</w:t>
      </w:r>
    </w:p>
    <w:p w:rsidR="002A40C3" w:rsidRDefault="00B54579">
      <w:pPr>
        <w:numPr>
          <w:ilvl w:val="0"/>
          <w:numId w:val="4"/>
        </w:numPr>
        <w:pBdr>
          <w:top w:val="nil"/>
          <w:left w:val="nil"/>
          <w:bottom w:val="nil"/>
          <w:right w:val="nil"/>
          <w:between w:val="nil"/>
        </w:pBdr>
        <w:spacing w:after="0"/>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dodatki: cukier, cytryna, śmietanka do kawy;</w:t>
      </w:r>
    </w:p>
    <w:p w:rsidR="002A40C3" w:rsidRDefault="00B54579">
      <w:pPr>
        <w:numPr>
          <w:ilvl w:val="0"/>
          <w:numId w:val="4"/>
        </w:numPr>
        <w:pBdr>
          <w:top w:val="nil"/>
          <w:left w:val="nil"/>
          <w:bottom w:val="nil"/>
          <w:right w:val="nil"/>
          <w:between w:val="nil"/>
        </w:pBdr>
        <w:spacing w:after="0"/>
        <w:ind w:left="156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ciepły posiłek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danie jednogarnkowe mięsne </w:t>
      </w:r>
      <w:r>
        <w:rPr>
          <w:rFonts w:ascii="Times New Roman" w:eastAsia="Times New Roman" w:hAnsi="Times New Roman" w:cs="Times New Roman"/>
          <w:sz w:val="24"/>
          <w:szCs w:val="24"/>
        </w:rPr>
        <w:t xml:space="preserve">(np. </w:t>
      </w:r>
      <w:proofErr w:type="spellStart"/>
      <w:r>
        <w:rPr>
          <w:rFonts w:ascii="Times New Roman" w:eastAsia="Times New Roman" w:hAnsi="Times New Roman" w:cs="Times New Roman"/>
          <w:sz w:val="24"/>
          <w:szCs w:val="24"/>
        </w:rPr>
        <w:t>strogonow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bogracz</w:t>
      </w:r>
      <w:proofErr w:type="spellEnd"/>
      <w:r>
        <w:rPr>
          <w:rFonts w:ascii="Times New Roman" w:eastAsia="Times New Roman" w:hAnsi="Times New Roman" w:cs="Times New Roman"/>
          <w:sz w:val="24"/>
          <w:szCs w:val="24"/>
        </w:rPr>
        <w:t xml:space="preserve">, potrawka mięsno – warzywna) </w:t>
      </w:r>
      <w:r>
        <w:rPr>
          <w:rFonts w:ascii="Times New Roman" w:eastAsia="Times New Roman" w:hAnsi="Times New Roman" w:cs="Times New Roman"/>
          <w:color w:val="000000"/>
          <w:sz w:val="24"/>
          <w:szCs w:val="24"/>
        </w:rPr>
        <w:t xml:space="preserve">oraz </w:t>
      </w:r>
      <w:r>
        <w:rPr>
          <w:rFonts w:ascii="Times New Roman" w:eastAsia="Times New Roman" w:hAnsi="Times New Roman" w:cs="Times New Roman"/>
          <w:sz w:val="24"/>
          <w:szCs w:val="24"/>
        </w:rPr>
        <w:t xml:space="preserve">wegetariańskie/jarskie </w:t>
      </w:r>
      <w:r>
        <w:rPr>
          <w:rFonts w:ascii="Times New Roman" w:eastAsia="Times New Roman" w:hAnsi="Times New Roman" w:cs="Times New Roman"/>
          <w:color w:val="000000"/>
          <w:sz w:val="24"/>
          <w:szCs w:val="24"/>
        </w:rPr>
        <w:t>(np. risotto warzywne) do wybo</w:t>
      </w:r>
      <w:r>
        <w:rPr>
          <w:rFonts w:ascii="Times New Roman" w:eastAsia="Times New Roman" w:hAnsi="Times New Roman" w:cs="Times New Roman"/>
          <w:sz w:val="24"/>
          <w:szCs w:val="24"/>
        </w:rPr>
        <w:t xml:space="preserve">ru uczestników - minimum </w:t>
      </w: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0 gram/os oraz pieczywo (co najmniej 2 rodzaje), minimum 3 kromki/os. Propozycj</w:t>
      </w:r>
      <w:r>
        <w:rPr>
          <w:rFonts w:ascii="Times New Roman" w:eastAsia="Times New Roman" w:hAnsi="Times New Roman" w:cs="Times New Roman"/>
          <w:sz w:val="24"/>
          <w:szCs w:val="24"/>
        </w:rPr>
        <w:t xml:space="preserve">e w zakresie ciepłego posiłku muszą być uzgodnione z Zamawiającym przed spotkaniem.  </w:t>
      </w:r>
    </w:p>
    <w:p w:rsidR="002A40C3" w:rsidRPr="00020508" w:rsidRDefault="00B54579">
      <w:pPr>
        <w:spacing w:before="120" w:after="0"/>
        <w:ind w:right="19"/>
        <w:jc w:val="both"/>
        <w:rPr>
          <w:rFonts w:ascii="Times New Roman" w:eastAsia="Times New Roman" w:hAnsi="Times New Roman" w:cs="Times New Roman"/>
          <w:color w:val="FF0000"/>
          <w:sz w:val="24"/>
          <w:szCs w:val="24"/>
        </w:rPr>
      </w:pPr>
      <w:r w:rsidRPr="00020508">
        <w:rPr>
          <w:rFonts w:ascii="Times New Roman" w:eastAsia="Times New Roman" w:hAnsi="Times New Roman" w:cs="Times New Roman"/>
          <w:color w:val="FF0000"/>
          <w:sz w:val="24"/>
          <w:szCs w:val="24"/>
        </w:rPr>
        <w:t>Do sporządzenia poczęstunku Wykonawca jest zobowiązany wykorzystać min. 1 produkt lokalny, gdzie jako produkty lokalne uznaje się produkty wytwarzane w danym regionie, okolicy i dla niego charakterystyczne. Może to być rodzaj lokalnego ciasta, lokalne odmiany owoców wykorzystane do produkcji ciasta, soki wytwarzane przez lokalnego wytwórcę lub inne lokalne składniki wykorzystane do produkcji kanapek itp. Produkt lokalny musi być charakterystyczny dla poszczególnego terenu, na terenie którego odbywać się będą spotkania.</w:t>
      </w:r>
    </w:p>
    <w:p w:rsidR="002A40C3" w:rsidRDefault="002A40C3">
      <w:pPr>
        <w:pBdr>
          <w:top w:val="nil"/>
          <w:left w:val="nil"/>
          <w:bottom w:val="nil"/>
          <w:right w:val="nil"/>
          <w:between w:val="nil"/>
        </w:pBdr>
        <w:spacing w:after="0"/>
        <w:ind w:left="1560"/>
        <w:jc w:val="both"/>
        <w:rPr>
          <w:rFonts w:ascii="Times New Roman" w:eastAsia="Times New Roman" w:hAnsi="Times New Roman" w:cs="Times New Roman"/>
          <w:color w:val="000000"/>
          <w:sz w:val="24"/>
          <w:szCs w:val="24"/>
        </w:rPr>
      </w:pPr>
    </w:p>
    <w:p w:rsidR="002A40C3" w:rsidRDefault="00B54579">
      <w:pPr>
        <w:keepNext/>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Standardy dotyczące serwowania poczęstunku</w:t>
      </w:r>
      <w:r>
        <w:rPr>
          <w:rFonts w:ascii="Times New Roman" w:eastAsia="Times New Roman" w:hAnsi="Times New Roman" w:cs="Times New Roman"/>
          <w:sz w:val="24"/>
          <w:szCs w:val="24"/>
        </w:rPr>
        <w:t xml:space="preserve">: </w:t>
      </w:r>
    </w:p>
    <w:p w:rsidR="002A40C3" w:rsidRDefault="00B54579">
      <w:pPr>
        <w:keepNext/>
        <w:numPr>
          <w:ilvl w:val="1"/>
          <w:numId w:val="2"/>
        </w:numPr>
        <w:spacing w:after="0"/>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ciastka kruche, ciasta i owoce serwowane na paterach lub talerzykach wielokrotnego użytku,</w:t>
      </w:r>
    </w:p>
    <w:p w:rsidR="002A40C3" w:rsidRDefault="00B54579">
      <w:pPr>
        <w:numPr>
          <w:ilvl w:val="1"/>
          <w:numId w:val="2"/>
        </w:numPr>
        <w:spacing w:after="0"/>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woda niegazowana oraz soki serwowane w szklanych dzbankach (o objętości co najmniej 1 litr). Woda gazowana w jednorazowych butelkach o poj. 500 ml.,</w:t>
      </w:r>
    </w:p>
    <w:p w:rsidR="002A40C3" w:rsidRDefault="00B54579">
      <w:pPr>
        <w:numPr>
          <w:ilvl w:val="1"/>
          <w:numId w:val="2"/>
        </w:numPr>
        <w:spacing w:after="0"/>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filiżanki ze spodkiem (porcelanowe lub ceramiczne),</w:t>
      </w:r>
    </w:p>
    <w:p w:rsidR="002A40C3" w:rsidRDefault="00B54579">
      <w:pPr>
        <w:numPr>
          <w:ilvl w:val="1"/>
          <w:numId w:val="2"/>
        </w:numPr>
        <w:spacing w:after="0"/>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zastawa winna obejmować: małe talerzyki, małe łyżeczki, szklanki na zimne napoje,</w:t>
      </w:r>
    </w:p>
    <w:p w:rsidR="002A40C3" w:rsidRDefault="00B54579">
      <w:pPr>
        <w:numPr>
          <w:ilvl w:val="1"/>
          <w:numId w:val="2"/>
        </w:numPr>
        <w:spacing w:after="0"/>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zastawa w liczbie co najmniej adekwatnej do ilości uczestników, nie może posiadać uszkodzeń,</w:t>
      </w:r>
    </w:p>
    <w:p w:rsidR="002A40C3" w:rsidRDefault="00B54579">
      <w:pPr>
        <w:numPr>
          <w:ilvl w:val="1"/>
          <w:numId w:val="2"/>
        </w:numPr>
        <w:spacing w:after="0"/>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woda gorąca podawana w warnikach lub czajnikach,</w:t>
      </w:r>
    </w:p>
    <w:p w:rsidR="002A40C3" w:rsidRDefault="00B54579">
      <w:pPr>
        <w:numPr>
          <w:ilvl w:val="1"/>
          <w:numId w:val="2"/>
        </w:numPr>
        <w:spacing w:after="0"/>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śmietanka do kawy podana w ceramicznych dzbanuszkach,</w:t>
      </w:r>
    </w:p>
    <w:p w:rsidR="002A40C3" w:rsidRDefault="00B54579">
      <w:pPr>
        <w:numPr>
          <w:ilvl w:val="1"/>
          <w:numId w:val="2"/>
        </w:numPr>
        <w:spacing w:after="0"/>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cytryna, pokrojona na plasterki, ułożone na talerzyku porcelanowym lub ceramicznym, z widelczykiem do nabierania,</w:t>
      </w:r>
    </w:p>
    <w:p w:rsidR="002A40C3" w:rsidRDefault="00B54579">
      <w:pPr>
        <w:numPr>
          <w:ilvl w:val="1"/>
          <w:numId w:val="2"/>
        </w:numPr>
        <w:spacing w:after="0"/>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cukier w cukierniczce lub miseczkach wielokrotnego użytku,</w:t>
      </w:r>
    </w:p>
    <w:p w:rsidR="002A40C3" w:rsidRDefault="00B54579">
      <w:pPr>
        <w:numPr>
          <w:ilvl w:val="1"/>
          <w:numId w:val="2"/>
        </w:numPr>
        <w:spacing w:after="0"/>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kanapki ułożone na talerzach wielokrotnego użytku z podziałem i oznaczeniem kanapek wegetariańskich,</w:t>
      </w:r>
    </w:p>
    <w:p w:rsidR="002A40C3" w:rsidRDefault="00B54579">
      <w:pPr>
        <w:numPr>
          <w:ilvl w:val="1"/>
          <w:numId w:val="2"/>
        </w:numPr>
        <w:spacing w:after="0"/>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ciepły posiłek podany w szklanych bądź porcelanowych naczyniach/talerzach wraz z zestawem metalowych sztućców (nie dopuszcza się zastosowania naczyń jednorazowych, papierowych bądź plastikowych).</w:t>
      </w:r>
    </w:p>
    <w:p w:rsidR="002A40C3" w:rsidRDefault="00B54579">
      <w:pPr>
        <w:numPr>
          <w:ilvl w:val="1"/>
          <w:numId w:val="2"/>
        </w:numPr>
        <w:spacing w:after="0"/>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sól oraz pieprz w </w:t>
      </w:r>
      <w:proofErr w:type="spellStart"/>
      <w:r>
        <w:rPr>
          <w:rFonts w:ascii="Times New Roman" w:eastAsia="Times New Roman" w:hAnsi="Times New Roman" w:cs="Times New Roman"/>
          <w:sz w:val="24"/>
          <w:szCs w:val="24"/>
        </w:rPr>
        <w:t>przyprawnikach</w:t>
      </w:r>
      <w:proofErr w:type="spellEnd"/>
      <w:r>
        <w:rPr>
          <w:rFonts w:ascii="Times New Roman" w:eastAsia="Times New Roman" w:hAnsi="Times New Roman" w:cs="Times New Roman"/>
          <w:sz w:val="24"/>
          <w:szCs w:val="24"/>
        </w:rPr>
        <w:t xml:space="preserve"> dostępne obok talerzy z kanapkami,</w:t>
      </w:r>
    </w:p>
    <w:p w:rsidR="002A40C3" w:rsidRDefault="00B54579">
      <w:pPr>
        <w:numPr>
          <w:ilvl w:val="1"/>
          <w:numId w:val="2"/>
        </w:numPr>
        <w:spacing w:after="0"/>
        <w:ind w:left="99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papierowe serwetki (min. 2 szt./osobę).</w:t>
      </w:r>
    </w:p>
    <w:p w:rsidR="002A40C3" w:rsidRDefault="002A40C3">
      <w:pPr>
        <w:spacing w:after="0"/>
        <w:jc w:val="both"/>
        <w:rPr>
          <w:rFonts w:ascii="Times New Roman" w:eastAsia="Times New Roman" w:hAnsi="Times New Roman" w:cs="Times New Roman"/>
          <w:sz w:val="24"/>
          <w:szCs w:val="24"/>
        </w:rPr>
      </w:pPr>
    </w:p>
    <w:p w:rsidR="002A40C3" w:rsidRDefault="00B54579">
      <w:pPr>
        <w:spacing w:after="0"/>
        <w:ind w:right="1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 zakresie usługi cateringowej Wykonawca zobowiązany jest do:</w:t>
      </w:r>
    </w:p>
    <w:p w:rsidR="002A40C3" w:rsidRDefault="00B54579">
      <w:pPr>
        <w:numPr>
          <w:ilvl w:val="1"/>
          <w:numId w:val="5"/>
        </w:numPr>
        <w:pBdr>
          <w:top w:val="nil"/>
          <w:left w:val="nil"/>
          <w:bottom w:val="nil"/>
          <w:right w:val="nil"/>
          <w:between w:val="nil"/>
        </w:pBdr>
        <w:spacing w:after="0"/>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terminowego przygotowania i podania posiłków,</w:t>
      </w:r>
    </w:p>
    <w:p w:rsidR="002A40C3" w:rsidRDefault="00B54579">
      <w:pPr>
        <w:numPr>
          <w:ilvl w:val="1"/>
          <w:numId w:val="5"/>
        </w:numPr>
        <w:pBdr>
          <w:top w:val="nil"/>
          <w:left w:val="nil"/>
          <w:bottom w:val="nil"/>
          <w:right w:val="nil"/>
          <w:between w:val="nil"/>
        </w:pBdr>
        <w:spacing w:after="0"/>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przygotowywania świeżych posiłków w dniu świadczenia usługi, z ważnymi terminami przydatności do spożycia,</w:t>
      </w:r>
    </w:p>
    <w:p w:rsidR="002A40C3" w:rsidRDefault="00B54579">
      <w:pPr>
        <w:numPr>
          <w:ilvl w:val="1"/>
          <w:numId w:val="5"/>
        </w:numPr>
        <w:pBdr>
          <w:top w:val="nil"/>
          <w:left w:val="nil"/>
          <w:bottom w:val="nil"/>
          <w:right w:val="nil"/>
          <w:between w:val="nil"/>
        </w:pBdr>
        <w:spacing w:after="0"/>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 przypadku serwowania </w:t>
      </w:r>
      <w:r>
        <w:rPr>
          <w:rFonts w:ascii="Times New Roman" w:eastAsia="Times New Roman" w:hAnsi="Times New Roman" w:cs="Times New Roman"/>
          <w:color w:val="000000"/>
          <w:sz w:val="24"/>
          <w:szCs w:val="24"/>
        </w:rPr>
        <w:t>ciepł</w:t>
      </w:r>
      <w:r>
        <w:rPr>
          <w:rFonts w:ascii="Times New Roman" w:eastAsia="Times New Roman" w:hAnsi="Times New Roman" w:cs="Times New Roman"/>
          <w:sz w:val="24"/>
          <w:szCs w:val="24"/>
        </w:rPr>
        <w:t>ych</w:t>
      </w:r>
      <w:r>
        <w:rPr>
          <w:rFonts w:ascii="Times New Roman" w:eastAsia="Times New Roman" w:hAnsi="Times New Roman" w:cs="Times New Roman"/>
          <w:color w:val="000000"/>
          <w:sz w:val="24"/>
          <w:szCs w:val="24"/>
        </w:rPr>
        <w:t xml:space="preserve"> posiłk</w:t>
      </w:r>
      <w:r>
        <w:rPr>
          <w:rFonts w:ascii="Times New Roman" w:eastAsia="Times New Roman" w:hAnsi="Times New Roman" w:cs="Times New Roman"/>
          <w:sz w:val="24"/>
          <w:szCs w:val="24"/>
        </w:rPr>
        <w:t xml:space="preserve">ów </w:t>
      </w:r>
      <w:r>
        <w:rPr>
          <w:rFonts w:ascii="Times New Roman" w:eastAsia="Times New Roman" w:hAnsi="Times New Roman" w:cs="Times New Roman"/>
          <w:color w:val="000000"/>
          <w:sz w:val="24"/>
          <w:szCs w:val="24"/>
        </w:rPr>
        <w:t>w pojemnikach termicznych lub naczyniach ustawionych na podgrzewa</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zach, zapewniających utrzymanie temperatury,</w:t>
      </w:r>
      <w:r>
        <w:rPr>
          <w:rFonts w:ascii="Times New Roman" w:eastAsia="Times New Roman" w:hAnsi="Times New Roman" w:cs="Times New Roman"/>
          <w:sz w:val="24"/>
          <w:szCs w:val="24"/>
        </w:rPr>
        <w:t xml:space="preserve"> należy oznaczyć potrawy mięsne i wegetariańskie,</w:t>
      </w:r>
    </w:p>
    <w:p w:rsidR="002A40C3" w:rsidRDefault="00B54579">
      <w:pPr>
        <w:numPr>
          <w:ilvl w:val="1"/>
          <w:numId w:val="5"/>
        </w:numPr>
        <w:pBdr>
          <w:top w:val="nil"/>
          <w:left w:val="nil"/>
          <w:bottom w:val="nil"/>
          <w:right w:val="nil"/>
          <w:between w:val="nil"/>
        </w:pBdr>
        <w:spacing w:after="0"/>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przygotowania posiłków wyłącznie na bazie pełnowartościowych produktów wysokiej jakości oraz podane ich w odpowiedniej temperaturze, w sposób estetyczny, </w:t>
      </w:r>
    </w:p>
    <w:p w:rsidR="002A40C3" w:rsidRDefault="00B54579">
      <w:pPr>
        <w:numPr>
          <w:ilvl w:val="1"/>
          <w:numId w:val="5"/>
        </w:numPr>
        <w:pBdr>
          <w:top w:val="nil"/>
          <w:left w:val="nil"/>
          <w:bottom w:val="nil"/>
          <w:right w:val="nil"/>
          <w:between w:val="nil"/>
        </w:pBdr>
        <w:spacing w:after="0"/>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zachowania zasad higieny i obowiązujących przepisów sanitarnych przy przygotowaniu posiłków,</w:t>
      </w:r>
    </w:p>
    <w:p w:rsidR="002A40C3" w:rsidRDefault="00B54579">
      <w:pPr>
        <w:numPr>
          <w:ilvl w:val="1"/>
          <w:numId w:val="5"/>
        </w:numPr>
        <w:pBdr>
          <w:top w:val="nil"/>
          <w:left w:val="nil"/>
          <w:bottom w:val="nil"/>
          <w:right w:val="nil"/>
          <w:between w:val="nil"/>
        </w:pBdr>
        <w:spacing w:after="0"/>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własnym zakresie odebrać i zagospodarować odpady spożywcze powstałe w trakcie świadczenia usługi. Odpowiada za transport żywności oraz podanie go zgodnie z wymogami sanitarnymi dotyczącymi żywności i żywienia,</w:t>
      </w:r>
    </w:p>
    <w:p w:rsidR="002A40C3" w:rsidRDefault="00B54579">
      <w:pPr>
        <w:numPr>
          <w:ilvl w:val="1"/>
          <w:numId w:val="5"/>
        </w:numPr>
        <w:pBdr>
          <w:top w:val="nil"/>
          <w:left w:val="nil"/>
          <w:bottom w:val="nil"/>
          <w:right w:val="nil"/>
          <w:between w:val="nil"/>
        </w:pBdr>
        <w:spacing w:after="0"/>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zapakowania do pojemników niewykorzystanych w czasie spotkania produktów żywnościowych i przekazania do dyspozycji RDOŚ w Krakowie.</w:t>
      </w:r>
    </w:p>
    <w:p w:rsidR="002A40C3" w:rsidRDefault="002A40C3">
      <w:pPr>
        <w:spacing w:after="0"/>
        <w:jc w:val="both"/>
        <w:rPr>
          <w:rFonts w:ascii="Times New Roman" w:eastAsia="Times New Roman" w:hAnsi="Times New Roman" w:cs="Times New Roman"/>
          <w:b/>
          <w:sz w:val="24"/>
          <w:szCs w:val="24"/>
          <w:u w:val="single"/>
        </w:rPr>
      </w:pPr>
    </w:p>
    <w:p w:rsidR="002A40C3" w:rsidRDefault="002A40C3">
      <w:pPr>
        <w:spacing w:after="0"/>
        <w:jc w:val="both"/>
        <w:rPr>
          <w:rFonts w:ascii="Times New Roman" w:eastAsia="Times New Roman" w:hAnsi="Times New Roman" w:cs="Times New Roman"/>
          <w:b/>
          <w:sz w:val="24"/>
          <w:szCs w:val="24"/>
          <w:u w:val="single"/>
        </w:rPr>
      </w:pPr>
    </w:p>
    <w:p w:rsidR="002A40C3" w:rsidRDefault="00B54579">
      <w:pPr>
        <w:numPr>
          <w:ilvl w:val="2"/>
          <w:numId w:val="2"/>
        </w:numPr>
        <w:pBdr>
          <w:top w:val="nil"/>
          <w:left w:val="nil"/>
          <w:bottom w:val="nil"/>
          <w:right w:val="nil"/>
          <w:between w:val="nil"/>
        </w:pBdr>
        <w:spacing w:after="0"/>
        <w:ind w:left="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Termin realizacji zamówienia</w:t>
      </w:r>
    </w:p>
    <w:p w:rsidR="002A40C3" w:rsidRDefault="00B54579">
      <w:pPr>
        <w:pBdr>
          <w:top w:val="nil"/>
          <w:left w:val="nil"/>
          <w:bottom w:val="nil"/>
          <w:right w:val="nil"/>
          <w:between w:val="nil"/>
        </w:pBdr>
        <w:spacing w:before="120" w:after="0"/>
        <w:jc w:val="both"/>
        <w:rPr>
          <w:rFonts w:ascii="Times New Roman" w:eastAsia="Times New Roman" w:hAnsi="Times New Roman" w:cs="Times New Roman"/>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Wykonawca będzie wykonywał zamówienie w okresie od dnia podpisania umowy w sprawie zamówienia publicznego do dnia 3</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czerwca</w:t>
      </w:r>
      <w:r>
        <w:rPr>
          <w:rFonts w:ascii="Times New Roman" w:eastAsia="Times New Roman" w:hAnsi="Times New Roman" w:cs="Times New Roman"/>
          <w:color w:val="000000"/>
          <w:sz w:val="24"/>
          <w:szCs w:val="24"/>
        </w:rPr>
        <w:t xml:space="preserve"> 2022 roku. </w:t>
      </w:r>
    </w:p>
    <w:p w:rsidR="002A40C3" w:rsidRDefault="002A40C3">
      <w:pPr>
        <w:pBdr>
          <w:top w:val="nil"/>
          <w:left w:val="nil"/>
          <w:bottom w:val="nil"/>
          <w:right w:val="nil"/>
          <w:between w:val="nil"/>
        </w:pBdr>
        <w:spacing w:before="120" w:after="0"/>
        <w:jc w:val="both"/>
        <w:rPr>
          <w:rFonts w:ascii="Times New Roman" w:eastAsia="Times New Roman" w:hAnsi="Times New Roman" w:cs="Times New Roman"/>
          <w:color w:val="000000"/>
          <w:sz w:val="24"/>
          <w:szCs w:val="24"/>
        </w:rPr>
      </w:pPr>
    </w:p>
    <w:p w:rsidR="002A40C3" w:rsidRDefault="002A40C3">
      <w:pPr>
        <w:spacing w:after="0"/>
        <w:jc w:val="both"/>
        <w:rPr>
          <w:rFonts w:ascii="Times New Roman" w:eastAsia="Times New Roman" w:hAnsi="Times New Roman" w:cs="Times New Roman"/>
          <w:sz w:val="24"/>
          <w:szCs w:val="24"/>
        </w:rPr>
      </w:pPr>
    </w:p>
    <w:p w:rsidR="002A40C3" w:rsidRDefault="002A40C3">
      <w:pPr>
        <w:widowControl w:val="0"/>
        <w:spacing w:before="240" w:after="240"/>
        <w:jc w:val="both"/>
        <w:rPr>
          <w:rFonts w:ascii="Times New Roman" w:eastAsia="Times New Roman" w:hAnsi="Times New Roman" w:cs="Times New Roman"/>
          <w:sz w:val="24"/>
          <w:szCs w:val="24"/>
        </w:rPr>
      </w:pPr>
      <w:bookmarkStart w:id="4" w:name="_GoBack"/>
      <w:bookmarkEnd w:id="4"/>
    </w:p>
    <w:sectPr w:rsidR="002A40C3">
      <w:headerReference w:type="default" r:id="rId8"/>
      <w:footerReference w:type="default" r:id="rId9"/>
      <w:headerReference w:type="first" r:id="rId10"/>
      <w:footerReference w:type="first" r:id="rId11"/>
      <w:pgSz w:w="11906" w:h="16838"/>
      <w:pgMar w:top="1417" w:right="1417" w:bottom="1985" w:left="1417" w:header="340" w:footer="39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71" w:rsidRDefault="00B54579">
      <w:pPr>
        <w:spacing w:after="0" w:line="240" w:lineRule="auto"/>
      </w:pPr>
      <w:r>
        <w:separator/>
      </w:r>
    </w:p>
  </w:endnote>
  <w:endnote w:type="continuationSeparator" w:id="0">
    <w:p w:rsidR="00432F71" w:rsidRDefault="00B5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C3" w:rsidRDefault="00B54579">
    <w:pPr>
      <w:pBdr>
        <w:top w:val="nil"/>
        <w:left w:val="nil"/>
        <w:bottom w:val="nil"/>
        <w:right w:val="nil"/>
        <w:between w:val="nil"/>
      </w:pBdr>
      <w:tabs>
        <w:tab w:val="center" w:pos="4536"/>
        <w:tab w:val="right" w:pos="9072"/>
      </w:tabs>
      <w:spacing w:after="0" w:line="240" w:lineRule="auto"/>
      <w:jc w:val="center"/>
      <w:rPr>
        <w:color w:val="000000"/>
      </w:rPr>
    </w:pPr>
    <w:r>
      <w:rPr>
        <w:noProof/>
        <w:color w:val="000000"/>
        <w:lang w:eastAsia="pl-PL"/>
      </w:rPr>
      <w:drawing>
        <wp:inline distT="0" distB="0" distL="0" distR="0">
          <wp:extent cx="5760720" cy="569603"/>
          <wp:effectExtent l="0" t="0" r="0" b="0"/>
          <wp:docPr id="443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569603"/>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C3" w:rsidRDefault="00B54579">
    <w:pPr>
      <w:pBdr>
        <w:top w:val="nil"/>
        <w:left w:val="nil"/>
        <w:bottom w:val="nil"/>
        <w:right w:val="nil"/>
        <w:between w:val="nil"/>
      </w:pBdr>
      <w:tabs>
        <w:tab w:val="center" w:pos="4536"/>
        <w:tab w:val="right" w:pos="9072"/>
      </w:tabs>
      <w:spacing w:after="0" w:line="240" w:lineRule="auto"/>
      <w:ind w:right="-284" w:hanging="426"/>
      <w:jc w:val="center"/>
      <w:rPr>
        <w:color w:val="000000"/>
      </w:rPr>
    </w:pPr>
    <w:r>
      <w:rPr>
        <w:noProof/>
        <w:color w:val="000000"/>
        <w:lang w:eastAsia="pl-PL"/>
      </w:rPr>
      <w:drawing>
        <wp:inline distT="0" distB="0" distL="0" distR="0">
          <wp:extent cx="5760720" cy="569603"/>
          <wp:effectExtent l="0" t="0" r="0" b="0"/>
          <wp:docPr id="443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569603"/>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71" w:rsidRDefault="00B54579">
      <w:pPr>
        <w:spacing w:after="0" w:line="240" w:lineRule="auto"/>
      </w:pPr>
      <w:r>
        <w:separator/>
      </w:r>
    </w:p>
  </w:footnote>
  <w:footnote w:type="continuationSeparator" w:id="0">
    <w:p w:rsidR="00432F71" w:rsidRDefault="00B54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C3" w:rsidRDefault="00B54579">
    <w:pPr>
      <w:pBdr>
        <w:top w:val="nil"/>
        <w:left w:val="nil"/>
        <w:bottom w:val="nil"/>
        <w:right w:val="nil"/>
        <w:between w:val="nil"/>
      </w:pBdr>
      <w:tabs>
        <w:tab w:val="center" w:pos="4536"/>
        <w:tab w:val="right" w:pos="9072"/>
      </w:tabs>
      <w:spacing w:after="0" w:line="240" w:lineRule="auto"/>
      <w:ind w:hanging="1134"/>
      <w:jc w:val="center"/>
      <w:rPr>
        <w:color w:val="000000"/>
      </w:rPr>
    </w:pPr>
    <w:r>
      <w:rPr>
        <w:noProof/>
        <w:color w:val="000000"/>
        <w:lang w:eastAsia="pl-PL"/>
      </w:rPr>
      <w:drawing>
        <wp:inline distT="0" distB="0" distL="0" distR="0">
          <wp:extent cx="4908550" cy="936625"/>
          <wp:effectExtent l="0" t="0" r="0" b="0"/>
          <wp:docPr id="44336" name="image2.png" descr="logo_RDOS_Kraków_"/>
          <wp:cNvGraphicFramePr/>
          <a:graphic xmlns:a="http://schemas.openxmlformats.org/drawingml/2006/main">
            <a:graphicData uri="http://schemas.openxmlformats.org/drawingml/2006/picture">
              <pic:pic xmlns:pic="http://schemas.openxmlformats.org/drawingml/2006/picture">
                <pic:nvPicPr>
                  <pic:cNvPr id="0" name="image2.png" descr="logo_RDOS_Kraków_"/>
                  <pic:cNvPicPr preferRelativeResize="0"/>
                </pic:nvPicPr>
                <pic:blipFill>
                  <a:blip r:embed="rId1"/>
                  <a:srcRect/>
                  <a:stretch>
                    <a:fillRect/>
                  </a:stretch>
                </pic:blipFill>
                <pic:spPr>
                  <a:xfrm>
                    <a:off x="0" y="0"/>
                    <a:ext cx="4908550" cy="93662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C3" w:rsidRDefault="00B54579">
    <w:pPr>
      <w:pBdr>
        <w:top w:val="nil"/>
        <w:left w:val="nil"/>
        <w:bottom w:val="nil"/>
        <w:right w:val="nil"/>
        <w:between w:val="nil"/>
      </w:pBdr>
      <w:tabs>
        <w:tab w:val="center" w:pos="4536"/>
        <w:tab w:val="right" w:pos="9072"/>
      </w:tabs>
      <w:spacing w:after="0" w:line="240" w:lineRule="auto"/>
      <w:ind w:hanging="851"/>
      <w:jc w:val="center"/>
      <w:rPr>
        <w:color w:val="000000"/>
      </w:rPr>
    </w:pPr>
    <w:r>
      <w:rPr>
        <w:noProof/>
        <w:color w:val="000000"/>
        <w:lang w:eastAsia="pl-PL"/>
      </w:rPr>
      <w:drawing>
        <wp:inline distT="0" distB="0" distL="0" distR="0">
          <wp:extent cx="4908550" cy="936625"/>
          <wp:effectExtent l="0" t="0" r="0" b="0"/>
          <wp:docPr id="44334" name="image2.png" descr="logo_RDOS_Kraków_"/>
          <wp:cNvGraphicFramePr/>
          <a:graphic xmlns:a="http://schemas.openxmlformats.org/drawingml/2006/main">
            <a:graphicData uri="http://schemas.openxmlformats.org/drawingml/2006/picture">
              <pic:pic xmlns:pic="http://schemas.openxmlformats.org/drawingml/2006/picture">
                <pic:nvPicPr>
                  <pic:cNvPr id="0" name="image2.png" descr="logo_RDOS_Kraków_"/>
                  <pic:cNvPicPr preferRelativeResize="0"/>
                </pic:nvPicPr>
                <pic:blipFill>
                  <a:blip r:embed="rId1"/>
                  <a:srcRect/>
                  <a:stretch>
                    <a:fillRect/>
                  </a:stretch>
                </pic:blipFill>
                <pic:spPr>
                  <a:xfrm>
                    <a:off x="0" y="0"/>
                    <a:ext cx="4908550" cy="9366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A7FC8"/>
    <w:multiLevelType w:val="multilevel"/>
    <w:tmpl w:val="E716F1D2"/>
    <w:lvl w:ilvl="0">
      <w:start w:val="1"/>
      <w:numFmt w:val="upperRoman"/>
      <w:pStyle w:val="Nagwek1"/>
      <w:lvlText w:val="%1."/>
      <w:lvlJc w:val="left"/>
      <w:pPr>
        <w:ind w:left="2847"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1C0412"/>
    <w:multiLevelType w:val="multilevel"/>
    <w:tmpl w:val="B3E2589E"/>
    <w:lvl w:ilvl="0">
      <w:start w:val="1"/>
      <w:numFmt w:val="decimal"/>
      <w:lvlText w:val="%1."/>
      <w:lvlJc w:val="left"/>
      <w:pPr>
        <w:ind w:left="647" w:hanging="647"/>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919" w:hanging="91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Letter"/>
      <w:lvlText w:val="%3)"/>
      <w:lvlJc w:val="left"/>
      <w:pPr>
        <w:ind w:left="888" w:hanging="888"/>
      </w:pPr>
      <w:rPr>
        <w:rFonts w:ascii="Calibri" w:eastAsia="Calibri" w:hAnsi="Calibri" w:cs="Calibri"/>
        <w:b w:val="0"/>
        <w:i w:val="0"/>
        <w:strike w:val="0"/>
        <w:color w:val="000000"/>
        <w:sz w:val="26"/>
        <w:szCs w:val="26"/>
        <w:u w:val="none"/>
        <w:shd w:val="clear" w:color="auto" w:fill="auto"/>
        <w:vertAlign w:val="baseline"/>
      </w:rPr>
    </w:lvl>
    <w:lvl w:ilvl="3">
      <w:start w:val="1"/>
      <w:numFmt w:val="decimal"/>
      <w:lvlText w:val="%4"/>
      <w:lvlJc w:val="left"/>
      <w:pPr>
        <w:ind w:left="1830" w:hanging="1830"/>
      </w:pPr>
      <w:rPr>
        <w:rFonts w:ascii="Calibri" w:eastAsia="Calibri" w:hAnsi="Calibri" w:cs="Calibri"/>
        <w:b w:val="0"/>
        <w:i w:val="0"/>
        <w:strike w:val="0"/>
        <w:color w:val="000000"/>
        <w:sz w:val="26"/>
        <w:szCs w:val="26"/>
        <w:u w:val="none"/>
        <w:shd w:val="clear" w:color="auto" w:fill="auto"/>
        <w:vertAlign w:val="baseline"/>
      </w:rPr>
    </w:lvl>
    <w:lvl w:ilvl="4">
      <w:start w:val="1"/>
      <w:numFmt w:val="lowerLetter"/>
      <w:lvlText w:val="%5"/>
      <w:lvlJc w:val="left"/>
      <w:pPr>
        <w:ind w:left="2550" w:hanging="2550"/>
      </w:pPr>
      <w:rPr>
        <w:rFonts w:ascii="Calibri" w:eastAsia="Calibri" w:hAnsi="Calibri" w:cs="Calibri"/>
        <w:b w:val="0"/>
        <w:i w:val="0"/>
        <w:strike w:val="0"/>
        <w:color w:val="000000"/>
        <w:sz w:val="26"/>
        <w:szCs w:val="26"/>
        <w:u w:val="none"/>
        <w:shd w:val="clear" w:color="auto" w:fill="auto"/>
        <w:vertAlign w:val="baseline"/>
      </w:rPr>
    </w:lvl>
    <w:lvl w:ilvl="5">
      <w:start w:val="1"/>
      <w:numFmt w:val="lowerRoman"/>
      <w:lvlText w:val="%6"/>
      <w:lvlJc w:val="left"/>
      <w:pPr>
        <w:ind w:left="3270" w:hanging="3270"/>
      </w:pPr>
      <w:rPr>
        <w:rFonts w:ascii="Calibri" w:eastAsia="Calibri" w:hAnsi="Calibri" w:cs="Calibri"/>
        <w:b w:val="0"/>
        <w:i w:val="0"/>
        <w:strike w:val="0"/>
        <w:color w:val="000000"/>
        <w:sz w:val="26"/>
        <w:szCs w:val="26"/>
        <w:u w:val="none"/>
        <w:shd w:val="clear" w:color="auto" w:fill="auto"/>
        <w:vertAlign w:val="baseline"/>
      </w:rPr>
    </w:lvl>
    <w:lvl w:ilvl="6">
      <w:start w:val="1"/>
      <w:numFmt w:val="decimal"/>
      <w:lvlText w:val="%7"/>
      <w:lvlJc w:val="left"/>
      <w:pPr>
        <w:ind w:left="3990" w:hanging="3990"/>
      </w:pPr>
      <w:rPr>
        <w:rFonts w:ascii="Calibri" w:eastAsia="Calibri" w:hAnsi="Calibri" w:cs="Calibri"/>
        <w:b w:val="0"/>
        <w:i w:val="0"/>
        <w:strike w:val="0"/>
        <w:color w:val="000000"/>
        <w:sz w:val="26"/>
        <w:szCs w:val="26"/>
        <w:u w:val="none"/>
        <w:shd w:val="clear" w:color="auto" w:fill="auto"/>
        <w:vertAlign w:val="baseline"/>
      </w:rPr>
    </w:lvl>
    <w:lvl w:ilvl="7">
      <w:start w:val="1"/>
      <w:numFmt w:val="lowerLetter"/>
      <w:lvlText w:val="%8"/>
      <w:lvlJc w:val="left"/>
      <w:pPr>
        <w:ind w:left="4710" w:hanging="4710"/>
      </w:pPr>
      <w:rPr>
        <w:rFonts w:ascii="Calibri" w:eastAsia="Calibri" w:hAnsi="Calibri" w:cs="Calibri"/>
        <w:b w:val="0"/>
        <w:i w:val="0"/>
        <w:strike w:val="0"/>
        <w:color w:val="000000"/>
        <w:sz w:val="26"/>
        <w:szCs w:val="26"/>
        <w:u w:val="none"/>
        <w:shd w:val="clear" w:color="auto" w:fill="auto"/>
        <w:vertAlign w:val="baseline"/>
      </w:rPr>
    </w:lvl>
    <w:lvl w:ilvl="8">
      <w:start w:val="1"/>
      <w:numFmt w:val="lowerRoman"/>
      <w:lvlText w:val="%9"/>
      <w:lvlJc w:val="left"/>
      <w:pPr>
        <w:ind w:left="5430" w:hanging="5430"/>
      </w:pPr>
      <w:rPr>
        <w:rFonts w:ascii="Calibri" w:eastAsia="Calibri" w:hAnsi="Calibri" w:cs="Calibri"/>
        <w:b w:val="0"/>
        <w:i w:val="0"/>
        <w:strike w:val="0"/>
        <w:color w:val="000000"/>
        <w:sz w:val="26"/>
        <w:szCs w:val="26"/>
        <w:u w:val="none"/>
        <w:shd w:val="clear" w:color="auto" w:fill="auto"/>
        <w:vertAlign w:val="baseline"/>
      </w:rPr>
    </w:lvl>
  </w:abstractNum>
  <w:abstractNum w:abstractNumId="2" w15:restartNumberingAfterBreak="0">
    <w:nsid w:val="47AD08E8"/>
    <w:multiLevelType w:val="multilevel"/>
    <w:tmpl w:val="AC5A6EC2"/>
    <w:lvl w:ilvl="0">
      <w:start w:val="1"/>
      <w:numFmt w:val="bullet"/>
      <w:lvlText w:val="−"/>
      <w:lvlJc w:val="left"/>
      <w:pPr>
        <w:ind w:left="1639" w:hanging="360"/>
      </w:pPr>
      <w:rPr>
        <w:rFonts w:ascii="Noto Sans Symbols" w:eastAsia="Noto Sans Symbols" w:hAnsi="Noto Sans Symbols" w:cs="Noto Sans Symbols"/>
      </w:rPr>
    </w:lvl>
    <w:lvl w:ilvl="1">
      <w:start w:val="1"/>
      <w:numFmt w:val="bullet"/>
      <w:lvlText w:val="o"/>
      <w:lvlJc w:val="left"/>
      <w:pPr>
        <w:ind w:left="2359" w:hanging="360"/>
      </w:pPr>
      <w:rPr>
        <w:rFonts w:ascii="Courier New" w:eastAsia="Courier New" w:hAnsi="Courier New" w:cs="Courier New"/>
      </w:rPr>
    </w:lvl>
    <w:lvl w:ilvl="2">
      <w:start w:val="1"/>
      <w:numFmt w:val="bullet"/>
      <w:lvlText w:val="▪"/>
      <w:lvlJc w:val="left"/>
      <w:pPr>
        <w:ind w:left="3079" w:hanging="360"/>
      </w:pPr>
      <w:rPr>
        <w:rFonts w:ascii="Noto Sans Symbols" w:eastAsia="Noto Sans Symbols" w:hAnsi="Noto Sans Symbols" w:cs="Noto Sans Symbols"/>
      </w:rPr>
    </w:lvl>
    <w:lvl w:ilvl="3">
      <w:start w:val="1"/>
      <w:numFmt w:val="bullet"/>
      <w:lvlText w:val="●"/>
      <w:lvlJc w:val="left"/>
      <w:pPr>
        <w:ind w:left="3799" w:hanging="360"/>
      </w:pPr>
      <w:rPr>
        <w:rFonts w:ascii="Noto Sans Symbols" w:eastAsia="Noto Sans Symbols" w:hAnsi="Noto Sans Symbols" w:cs="Noto Sans Symbols"/>
      </w:rPr>
    </w:lvl>
    <w:lvl w:ilvl="4">
      <w:start w:val="1"/>
      <w:numFmt w:val="bullet"/>
      <w:lvlText w:val="o"/>
      <w:lvlJc w:val="left"/>
      <w:pPr>
        <w:ind w:left="4519" w:hanging="360"/>
      </w:pPr>
      <w:rPr>
        <w:rFonts w:ascii="Courier New" w:eastAsia="Courier New" w:hAnsi="Courier New" w:cs="Courier New"/>
      </w:rPr>
    </w:lvl>
    <w:lvl w:ilvl="5">
      <w:start w:val="1"/>
      <w:numFmt w:val="bullet"/>
      <w:lvlText w:val="▪"/>
      <w:lvlJc w:val="left"/>
      <w:pPr>
        <w:ind w:left="5239" w:hanging="360"/>
      </w:pPr>
      <w:rPr>
        <w:rFonts w:ascii="Noto Sans Symbols" w:eastAsia="Noto Sans Symbols" w:hAnsi="Noto Sans Symbols" w:cs="Noto Sans Symbols"/>
      </w:rPr>
    </w:lvl>
    <w:lvl w:ilvl="6">
      <w:start w:val="1"/>
      <w:numFmt w:val="bullet"/>
      <w:lvlText w:val="●"/>
      <w:lvlJc w:val="left"/>
      <w:pPr>
        <w:ind w:left="5959" w:hanging="360"/>
      </w:pPr>
      <w:rPr>
        <w:rFonts w:ascii="Noto Sans Symbols" w:eastAsia="Noto Sans Symbols" w:hAnsi="Noto Sans Symbols" w:cs="Noto Sans Symbols"/>
      </w:rPr>
    </w:lvl>
    <w:lvl w:ilvl="7">
      <w:start w:val="1"/>
      <w:numFmt w:val="bullet"/>
      <w:lvlText w:val="o"/>
      <w:lvlJc w:val="left"/>
      <w:pPr>
        <w:ind w:left="6679" w:hanging="360"/>
      </w:pPr>
      <w:rPr>
        <w:rFonts w:ascii="Courier New" w:eastAsia="Courier New" w:hAnsi="Courier New" w:cs="Courier New"/>
      </w:rPr>
    </w:lvl>
    <w:lvl w:ilvl="8">
      <w:start w:val="1"/>
      <w:numFmt w:val="bullet"/>
      <w:lvlText w:val="▪"/>
      <w:lvlJc w:val="left"/>
      <w:pPr>
        <w:ind w:left="7399" w:hanging="360"/>
      </w:pPr>
      <w:rPr>
        <w:rFonts w:ascii="Noto Sans Symbols" w:eastAsia="Noto Sans Symbols" w:hAnsi="Noto Sans Symbols" w:cs="Noto Sans Symbols"/>
      </w:rPr>
    </w:lvl>
  </w:abstractNum>
  <w:abstractNum w:abstractNumId="3" w15:restartNumberingAfterBreak="0">
    <w:nsid w:val="5E14671C"/>
    <w:multiLevelType w:val="multilevel"/>
    <w:tmpl w:val="E8DCFF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E92D1F"/>
    <w:multiLevelType w:val="multilevel"/>
    <w:tmpl w:val="4F98146C"/>
    <w:lvl w:ilvl="0">
      <w:start w:val="1"/>
      <w:numFmt w:val="decimal"/>
      <w:lvlText w:val="%1."/>
      <w:lvlJc w:val="left"/>
      <w:pPr>
        <w:ind w:left="720" w:hanging="360"/>
      </w:pPr>
    </w:lvl>
    <w:lvl w:ilvl="1">
      <w:start w:val="1"/>
      <w:numFmt w:val="lowerLetter"/>
      <w:lvlText w:val="%2)"/>
      <w:lvlJc w:val="left"/>
      <w:pPr>
        <w:ind w:left="1440" w:hanging="360"/>
      </w:pPr>
    </w:lvl>
    <w:lvl w:ilvl="2">
      <w:start w:val="3"/>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C3"/>
    <w:rsid w:val="00020508"/>
    <w:rsid w:val="00187BBB"/>
    <w:rsid w:val="002A40C3"/>
    <w:rsid w:val="00432F71"/>
    <w:rsid w:val="00B54579"/>
    <w:rsid w:val="00B54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A54F9-6DAC-432D-B7D2-041537AB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A71"/>
    <w:rPr>
      <w:lang w:eastAsia="en-US"/>
    </w:rPr>
  </w:style>
  <w:style w:type="paragraph" w:styleId="Nagwek1">
    <w:name w:val="heading 1"/>
    <w:next w:val="Normalny"/>
    <w:link w:val="Nagwek1Znak"/>
    <w:uiPriority w:val="9"/>
    <w:unhideWhenUsed/>
    <w:qFormat/>
    <w:rsid w:val="00B8454E"/>
    <w:pPr>
      <w:keepNext/>
      <w:keepLines/>
      <w:numPr>
        <w:numId w:val="1"/>
      </w:numPr>
      <w:spacing w:after="174" w:line="259" w:lineRule="auto"/>
      <w:ind w:left="245"/>
      <w:outlineLvl w:val="0"/>
    </w:pPr>
    <w:rPr>
      <w:color w:val="000000"/>
      <w:sz w:val="28"/>
    </w:rPr>
  </w:style>
  <w:style w:type="paragraph" w:styleId="Nagwek2">
    <w:name w:val="heading 2"/>
    <w:basedOn w:val="Normalny"/>
    <w:next w:val="Normalny"/>
    <w:link w:val="Nagwek2Znak"/>
    <w:uiPriority w:val="9"/>
    <w:semiHidden/>
    <w:unhideWhenUsed/>
    <w:qFormat/>
    <w:rsid w:val="008B0C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8B0C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B8454E"/>
    <w:rPr>
      <w:rFonts w:cs="Calibri"/>
      <w:color w:val="000000"/>
      <w:sz w:val="28"/>
      <w:szCs w:val="22"/>
    </w:rPr>
  </w:style>
  <w:style w:type="paragraph" w:styleId="Akapitzlist">
    <w:name w:val="List Paragraph"/>
    <w:aliases w:val="Obiekt,List Paragraph1"/>
    <w:basedOn w:val="Normalny"/>
    <w:link w:val="AkapitzlistZnak"/>
    <w:uiPriority w:val="34"/>
    <w:qFormat/>
    <w:rsid w:val="00701167"/>
    <w:pPr>
      <w:ind w:left="720"/>
      <w:contextualSpacing/>
    </w:pPr>
  </w:style>
  <w:style w:type="paragraph" w:styleId="Tekstpodstawowywcity">
    <w:name w:val="Body Text Indent"/>
    <w:basedOn w:val="Normalny"/>
    <w:link w:val="TekstpodstawowywcityZnak"/>
    <w:unhideWhenUsed/>
    <w:rsid w:val="00BF7BF5"/>
    <w:pPr>
      <w:widowControl w:val="0"/>
      <w:autoSpaceDE w:val="0"/>
      <w:autoSpaceDN w:val="0"/>
      <w:spacing w:after="120" w:line="480" w:lineRule="auto"/>
    </w:pPr>
    <w:rPr>
      <w:rFonts w:ascii="Times New Roman" w:eastAsia="Times New Roman" w:hAnsi="Times New Roman"/>
      <w:sz w:val="24"/>
      <w:szCs w:val="24"/>
    </w:rPr>
  </w:style>
  <w:style w:type="character" w:customStyle="1" w:styleId="TekstpodstawowywcityZnak">
    <w:name w:val="Tekst podstawowy wcięty Znak"/>
    <w:basedOn w:val="Domylnaczcionkaakapitu"/>
    <w:link w:val="Tekstpodstawowywcity"/>
    <w:rsid w:val="00BF7BF5"/>
    <w:rPr>
      <w:rFonts w:ascii="Times New Roman" w:eastAsia="Times New Roman" w:hAnsi="Times New Roman"/>
      <w:sz w:val="24"/>
      <w:szCs w:val="24"/>
    </w:rPr>
  </w:style>
  <w:style w:type="paragraph" w:customStyle="1" w:styleId="Standard">
    <w:name w:val="Standard"/>
    <w:rsid w:val="00E87D77"/>
    <w:pPr>
      <w:widowControl w:val="0"/>
      <w:suppressAutoHyphens/>
      <w:autoSpaceDE w:val="0"/>
      <w:ind w:left="425" w:hanging="425"/>
      <w:jc w:val="both"/>
    </w:pPr>
    <w:rPr>
      <w:rFonts w:ascii="Times New Roman" w:eastAsia="Arial" w:hAnsi="Times New Roman"/>
      <w:sz w:val="24"/>
      <w:szCs w:val="24"/>
      <w:lang w:eastAsia="ar-SA"/>
    </w:rPr>
  </w:style>
  <w:style w:type="character" w:customStyle="1" w:styleId="Nierozpoznanawzmianka1">
    <w:name w:val="Nierozpoznana wzmianka1"/>
    <w:basedOn w:val="Domylnaczcionkaakapitu"/>
    <w:uiPriority w:val="99"/>
    <w:semiHidden/>
    <w:unhideWhenUsed/>
    <w:rsid w:val="00753CA6"/>
    <w:rPr>
      <w:color w:val="808080"/>
      <w:shd w:val="clear" w:color="auto" w:fill="E6E6E6"/>
    </w:rPr>
  </w:style>
  <w:style w:type="character" w:styleId="Odwoaniedokomentarza">
    <w:name w:val="annotation reference"/>
    <w:basedOn w:val="Domylnaczcionkaakapitu"/>
    <w:uiPriority w:val="99"/>
    <w:semiHidden/>
    <w:unhideWhenUsed/>
    <w:rsid w:val="002D794C"/>
    <w:rPr>
      <w:sz w:val="16"/>
      <w:szCs w:val="16"/>
    </w:rPr>
  </w:style>
  <w:style w:type="paragraph" w:styleId="Tekstkomentarza">
    <w:name w:val="annotation text"/>
    <w:basedOn w:val="Normalny"/>
    <w:link w:val="TekstkomentarzaZnak"/>
    <w:uiPriority w:val="99"/>
    <w:semiHidden/>
    <w:unhideWhenUsed/>
    <w:rsid w:val="002D79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794C"/>
    <w:rPr>
      <w:lang w:eastAsia="en-US"/>
    </w:rPr>
  </w:style>
  <w:style w:type="paragraph" w:styleId="Tematkomentarza">
    <w:name w:val="annotation subject"/>
    <w:basedOn w:val="Tekstkomentarza"/>
    <w:next w:val="Tekstkomentarza"/>
    <w:link w:val="TematkomentarzaZnak"/>
    <w:uiPriority w:val="99"/>
    <w:semiHidden/>
    <w:unhideWhenUsed/>
    <w:rsid w:val="002D794C"/>
    <w:rPr>
      <w:b/>
      <w:bCs/>
    </w:rPr>
  </w:style>
  <w:style w:type="character" w:customStyle="1" w:styleId="TematkomentarzaZnak">
    <w:name w:val="Temat komentarza Znak"/>
    <w:basedOn w:val="TekstkomentarzaZnak"/>
    <w:link w:val="Tematkomentarza"/>
    <w:uiPriority w:val="99"/>
    <w:semiHidden/>
    <w:rsid w:val="002D794C"/>
    <w:rPr>
      <w:b/>
      <w:bCs/>
      <w:lang w:eastAsia="en-US"/>
    </w:rPr>
  </w:style>
  <w:style w:type="paragraph" w:styleId="Tekstpodstawowy">
    <w:name w:val="Body Text"/>
    <w:basedOn w:val="Normalny"/>
    <w:link w:val="TekstpodstawowyZnak"/>
    <w:uiPriority w:val="99"/>
    <w:semiHidden/>
    <w:unhideWhenUsed/>
    <w:rsid w:val="00122DD7"/>
    <w:pPr>
      <w:spacing w:after="120"/>
    </w:pPr>
  </w:style>
  <w:style w:type="character" w:customStyle="1" w:styleId="TekstpodstawowyZnak">
    <w:name w:val="Tekst podstawowy Znak"/>
    <w:basedOn w:val="Domylnaczcionkaakapitu"/>
    <w:link w:val="Tekstpodstawowy"/>
    <w:uiPriority w:val="99"/>
    <w:semiHidden/>
    <w:rsid w:val="00122DD7"/>
    <w:rPr>
      <w:sz w:val="22"/>
      <w:szCs w:val="22"/>
      <w:lang w:eastAsia="en-US"/>
    </w:rPr>
  </w:style>
  <w:style w:type="character" w:customStyle="1" w:styleId="AkapitzlistZnak">
    <w:name w:val="Akapit z listą Znak"/>
    <w:aliases w:val="Obiekt Znak,List Paragraph1 Znak"/>
    <w:link w:val="Akapitzlist"/>
    <w:uiPriority w:val="34"/>
    <w:locked/>
    <w:rsid w:val="00CB5148"/>
    <w:rPr>
      <w:sz w:val="22"/>
      <w:szCs w:val="22"/>
      <w:lang w:eastAsia="en-US"/>
    </w:rPr>
  </w:style>
  <w:style w:type="character" w:customStyle="1" w:styleId="alb">
    <w:name w:val="a_lb"/>
    <w:basedOn w:val="Domylnaczcionkaakapitu"/>
    <w:rsid w:val="008B0C1C"/>
  </w:style>
  <w:style w:type="character" w:customStyle="1" w:styleId="Nagwek2Znak">
    <w:name w:val="Nagłówek 2 Znak"/>
    <w:basedOn w:val="Domylnaczcionkaakapitu"/>
    <w:link w:val="Nagwek2"/>
    <w:uiPriority w:val="9"/>
    <w:semiHidden/>
    <w:rsid w:val="008B0C1C"/>
    <w:rPr>
      <w:rFonts w:asciiTheme="majorHAnsi" w:eastAsiaTheme="majorEastAsia" w:hAnsiTheme="majorHAnsi" w:cstheme="majorBidi"/>
      <w:color w:val="2F5496" w:themeColor="accent1" w:themeShade="BF"/>
      <w:sz w:val="26"/>
      <w:szCs w:val="26"/>
      <w:lang w:eastAsia="en-US"/>
    </w:rPr>
  </w:style>
  <w:style w:type="character" w:customStyle="1" w:styleId="Nagwek3Znak">
    <w:name w:val="Nagłówek 3 Znak"/>
    <w:basedOn w:val="Domylnaczcionkaakapitu"/>
    <w:link w:val="Nagwek3"/>
    <w:uiPriority w:val="9"/>
    <w:semiHidden/>
    <w:rsid w:val="008B0C1C"/>
    <w:rPr>
      <w:rFonts w:asciiTheme="majorHAnsi" w:eastAsiaTheme="majorEastAsia" w:hAnsiTheme="majorHAnsi" w:cstheme="majorBidi"/>
      <w:color w:val="1F3763" w:themeColor="accent1" w:themeShade="7F"/>
      <w:sz w:val="24"/>
      <w:szCs w:val="24"/>
      <w:lang w:eastAsia="en-U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28wy/PBeDkQPEg8QfEjt1tDTnQ==">AMUW2mXdqAi/NNHQeq5fAfTGHe6sdMTFMirnOTzmqXspj10e/X9Q31ns3lMxKY9OT+iaCeHun/GxsPrWw35ClVHyShy3qzvfI4mVrMJhKxXiullTGXJQkOajgpMw0mnRUHLQJ7LpalUVfx1eywPKLwRfPfHDXjwRXexioFEOg8OKUtQDpnQqgkU=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1141</Words>
  <Characters>6846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Michna</dc:creator>
  <cp:lastModifiedBy>Izabela Znamirowska</cp:lastModifiedBy>
  <cp:revision>3</cp:revision>
  <dcterms:created xsi:type="dcterms:W3CDTF">2019-03-27T14:15:00Z</dcterms:created>
  <dcterms:modified xsi:type="dcterms:W3CDTF">2021-06-25T12:16:00Z</dcterms:modified>
</cp:coreProperties>
</file>