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DB" w:rsidRPr="002104CC" w:rsidRDefault="00FC0F67" w:rsidP="005517DB">
      <w:pPr>
        <w:pStyle w:val="Nagwek"/>
        <w:jc w:val="right"/>
        <w:rPr>
          <w:sz w:val="24"/>
        </w:rPr>
      </w:pPr>
      <w:r w:rsidRPr="002104CC">
        <w:rPr>
          <w:b/>
          <w:sz w:val="22"/>
          <w:szCs w:val="18"/>
        </w:rPr>
        <w:t>Załącznik nr 3 do S</w:t>
      </w:r>
      <w:r w:rsidR="005517DB" w:rsidRPr="002104CC">
        <w:rPr>
          <w:b/>
          <w:sz w:val="22"/>
          <w:szCs w:val="18"/>
        </w:rPr>
        <w:t>WZ</w:t>
      </w:r>
    </w:p>
    <w:p w:rsidR="005517DB" w:rsidRPr="002104CC" w:rsidRDefault="00FC0F67" w:rsidP="00B31A15">
      <w:pPr>
        <w:autoSpaceDE w:val="0"/>
        <w:spacing w:before="120" w:after="120"/>
        <w:rPr>
          <w:b/>
          <w:smallCaps/>
          <w:sz w:val="22"/>
          <w:szCs w:val="22"/>
        </w:rPr>
      </w:pPr>
      <w:r w:rsidRPr="002104CC">
        <w:rPr>
          <w:b/>
          <w:smallCaps/>
          <w:sz w:val="22"/>
          <w:szCs w:val="22"/>
        </w:rPr>
        <w:t xml:space="preserve">Część I </w:t>
      </w:r>
    </w:p>
    <w:p w:rsidR="00516976" w:rsidRPr="002104CC" w:rsidRDefault="00516976" w:rsidP="00B31A15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Pr="002104CC">
        <w:rPr>
          <w:b/>
          <w:bCs/>
        </w:rPr>
        <w:t>kryterium oceny ofert</w:t>
      </w:r>
      <w:r w:rsidR="002220C3" w:rsidRPr="002104CC">
        <w:rPr>
          <w:b/>
          <w:bCs/>
        </w:rPr>
        <w:t xml:space="preserve"> </w:t>
      </w:r>
    </w:p>
    <w:p w:rsidR="00E05FC6" w:rsidRPr="002104CC" w:rsidRDefault="00B31A15" w:rsidP="00516976">
      <w:pPr>
        <w:rPr>
          <w:b/>
          <w:smallCaps/>
          <w:sz w:val="16"/>
          <w:szCs w:val="16"/>
        </w:rPr>
      </w:pPr>
      <w:bookmarkStart w:id="0" w:name="_Hlk2164260"/>
      <w:r w:rsidRPr="002104CC">
        <w:rPr>
          <w:sz w:val="16"/>
          <w:szCs w:val="16"/>
        </w:rPr>
        <w:t>i</w:t>
      </w:r>
      <w:r w:rsidR="00E05FC6" w:rsidRPr="002104CC">
        <w:rPr>
          <w:sz w:val="16"/>
          <w:szCs w:val="16"/>
        </w:rPr>
        <w:t>mię, nazwisko</w:t>
      </w:r>
      <w:r w:rsidR="00FC0F67" w:rsidRPr="002104CC">
        <w:rPr>
          <w:sz w:val="16"/>
          <w:szCs w:val="16"/>
        </w:rPr>
        <w:t xml:space="preserve"> chiropterologa</w:t>
      </w:r>
      <w:r w:rsidR="00E05FC6" w:rsidRPr="002104CC">
        <w:rPr>
          <w:sz w:val="16"/>
          <w:szCs w:val="16"/>
        </w:rPr>
        <w:t xml:space="preserve">, którego dotyczy poniższy wykaz </w:t>
      </w:r>
      <w:bookmarkEnd w:id="0"/>
      <w:r w:rsidR="00E05FC6" w:rsidRPr="002104CC">
        <w:rPr>
          <w:color w:val="FF0000"/>
          <w:sz w:val="16"/>
          <w:szCs w:val="16"/>
        </w:rPr>
        <w:t xml:space="preserve"> </w:t>
      </w:r>
      <w:r w:rsidR="00E05FC6" w:rsidRPr="002104CC">
        <w:rPr>
          <w:sz w:val="16"/>
          <w:szCs w:val="16"/>
        </w:rPr>
        <w:t>…………………………….………………</w:t>
      </w:r>
    </w:p>
    <w:p w:rsidR="005517DB" w:rsidRPr="002104CC" w:rsidRDefault="00FC0F67" w:rsidP="005517DB">
      <w:pPr>
        <w:textDirection w:val="btLr"/>
        <w:rPr>
          <w:sz w:val="16"/>
          <w:szCs w:val="16"/>
        </w:rPr>
      </w:pPr>
      <w:r w:rsidRPr="002104CC">
        <w:rPr>
          <w:sz w:val="16"/>
          <w:szCs w:val="16"/>
        </w:rPr>
        <w:t xml:space="preserve">Kryterium- </w:t>
      </w:r>
      <w:r w:rsidR="005517DB" w:rsidRPr="002104CC">
        <w:rPr>
          <w:sz w:val="16"/>
          <w:szCs w:val="16"/>
        </w:rPr>
        <w:t xml:space="preserve">doświadczenie eksperta </w:t>
      </w:r>
      <w:r w:rsidRPr="002104CC">
        <w:rPr>
          <w:sz w:val="16"/>
          <w:szCs w:val="16"/>
        </w:rPr>
        <w:t xml:space="preserve">chiropterologa </w:t>
      </w:r>
      <w:r w:rsidR="005517DB" w:rsidRPr="002104CC">
        <w:rPr>
          <w:sz w:val="16"/>
          <w:szCs w:val="16"/>
        </w:rPr>
        <w:t>wyznaczonego do realizacji zamówienia ( osoba wskazana przez Wykonawcę</w:t>
      </w:r>
      <w:r w:rsidRPr="002104CC">
        <w:rPr>
          <w:sz w:val="16"/>
          <w:szCs w:val="16"/>
        </w:rPr>
        <w:t xml:space="preserve"> w załączniku nr 6 </w:t>
      </w:r>
      <w:r w:rsidR="005517DB" w:rsidRPr="002104CC">
        <w:rPr>
          <w:sz w:val="16"/>
          <w:szCs w:val="16"/>
        </w:rPr>
        <w:t>) z wagą 40% (1% = 1 punkt):</w:t>
      </w:r>
    </w:p>
    <w:p w:rsidR="00FC0F67" w:rsidRPr="002104CC" w:rsidRDefault="005517DB" w:rsidP="00FC0F67">
      <w:pPr>
        <w:rPr>
          <w:sz w:val="16"/>
          <w:szCs w:val="16"/>
        </w:rPr>
      </w:pPr>
      <w:r w:rsidRPr="002104CC">
        <w:rPr>
          <w:sz w:val="16"/>
          <w:szCs w:val="16"/>
        </w:rPr>
        <w:t xml:space="preserve">Punktowane będzie </w:t>
      </w:r>
      <w:r w:rsidR="00FC0F67" w:rsidRPr="002104CC">
        <w:rPr>
          <w:sz w:val="16"/>
          <w:szCs w:val="16"/>
        </w:rPr>
        <w:t xml:space="preserve">wykazane doświadczenie eksperta, </w:t>
      </w:r>
      <w:r w:rsidR="00FC0F67" w:rsidRPr="002104CC">
        <w:rPr>
          <w:sz w:val="16"/>
          <w:szCs w:val="16"/>
        </w:rPr>
        <w:t xml:space="preserve">w zakresie wykonania prac polegających na inwentaryzacji lub monitoringu (w ramach których wykonywana była ocena stanu ochrony gatunku z zastosowaniem metodyki opisanej w przewodnikach metodycznych Państwowego Monitoringu Środowiska GIOŚ) co najmniej jednego z gatunków nietoperzy będących przedmiotami zamówienia w Części I, tj. podkowca małego </w:t>
      </w:r>
      <w:proofErr w:type="spellStart"/>
      <w:r w:rsidR="00FC0F67" w:rsidRPr="002104CC">
        <w:rPr>
          <w:sz w:val="16"/>
          <w:szCs w:val="16"/>
        </w:rPr>
        <w:t>Rhinolophus</w:t>
      </w:r>
      <w:proofErr w:type="spellEnd"/>
      <w:r w:rsidR="00FC0F67" w:rsidRPr="002104CC">
        <w:rPr>
          <w:sz w:val="16"/>
          <w:szCs w:val="16"/>
        </w:rPr>
        <w:t xml:space="preserve"> </w:t>
      </w:r>
      <w:proofErr w:type="spellStart"/>
      <w:r w:rsidR="00FC0F67" w:rsidRPr="002104CC">
        <w:rPr>
          <w:sz w:val="16"/>
          <w:szCs w:val="16"/>
        </w:rPr>
        <w:t>hipposideros</w:t>
      </w:r>
      <w:proofErr w:type="spellEnd"/>
      <w:r w:rsidR="00FC0F67" w:rsidRPr="002104CC">
        <w:rPr>
          <w:sz w:val="16"/>
          <w:szCs w:val="16"/>
        </w:rPr>
        <w:t xml:space="preserve">, nocka orzęsionego </w:t>
      </w:r>
      <w:proofErr w:type="spellStart"/>
      <w:r w:rsidR="00FC0F67" w:rsidRPr="002104CC">
        <w:rPr>
          <w:sz w:val="16"/>
          <w:szCs w:val="16"/>
        </w:rPr>
        <w:t>Myotis</w:t>
      </w:r>
      <w:proofErr w:type="spellEnd"/>
      <w:r w:rsidR="00FC0F67" w:rsidRPr="002104CC">
        <w:rPr>
          <w:sz w:val="16"/>
          <w:szCs w:val="16"/>
        </w:rPr>
        <w:t xml:space="preserve"> </w:t>
      </w:r>
      <w:proofErr w:type="spellStart"/>
      <w:r w:rsidR="00FC0F67" w:rsidRPr="002104CC">
        <w:rPr>
          <w:sz w:val="16"/>
          <w:szCs w:val="16"/>
        </w:rPr>
        <w:t>emarginatus</w:t>
      </w:r>
      <w:proofErr w:type="spellEnd"/>
      <w:r w:rsidR="00FC0F67" w:rsidRPr="002104CC">
        <w:rPr>
          <w:sz w:val="16"/>
          <w:szCs w:val="16"/>
        </w:rPr>
        <w:t xml:space="preserve">. </w:t>
      </w:r>
    </w:p>
    <w:p w:rsidR="005517DB" w:rsidRPr="002104CC" w:rsidRDefault="005517DB" w:rsidP="005517DB">
      <w:pPr>
        <w:rPr>
          <w:sz w:val="16"/>
          <w:szCs w:val="16"/>
        </w:rPr>
      </w:pPr>
    </w:p>
    <w:p w:rsidR="005517DB" w:rsidRPr="002104CC" w:rsidRDefault="005517DB" w:rsidP="005517DB">
      <w:pPr>
        <w:rPr>
          <w:sz w:val="16"/>
          <w:szCs w:val="16"/>
        </w:rPr>
      </w:pPr>
      <w:r w:rsidRPr="002104CC">
        <w:rPr>
          <w:sz w:val="16"/>
          <w:szCs w:val="16"/>
        </w:rPr>
        <w:t>Każda praca spełniająca powyższe kryterium uzyska 8 pkt, a Wykonawca może uzyskać maksymalnie 40 pkt.</w:t>
      </w:r>
    </w:p>
    <w:p w:rsidR="00B31A15" w:rsidRPr="002104CC" w:rsidRDefault="00B31A15" w:rsidP="00B31A1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88"/>
        <w:gridCol w:w="3895"/>
      </w:tblGrid>
      <w:tr w:rsidR="00AF6A50" w:rsidRPr="002104CC" w:rsidTr="00160A83">
        <w:trPr>
          <w:trHeight w:val="605"/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AF6A50" w:rsidRPr="002104CC" w:rsidRDefault="00FC0F67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Nazwa pracy</w:t>
            </w:r>
            <w:r w:rsidR="00AF6A50" w:rsidRPr="002104CC">
              <w:rPr>
                <w:b/>
                <w:sz w:val="16"/>
                <w:szCs w:val="16"/>
              </w:rPr>
              <w:t xml:space="preserve"> wykonanej przez </w:t>
            </w:r>
          </w:p>
          <w:p w:rsidR="00AF6A50" w:rsidRPr="002104CC" w:rsidRDefault="00AF6A50" w:rsidP="004B1CA5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:rsidR="00AF6A50" w:rsidRPr="002104CC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:rsidR="00AF6A50" w:rsidRPr="002104CC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:rsidR="00AF6A50" w:rsidRPr="002104CC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2104CC" w:rsidTr="00160A83">
        <w:trPr>
          <w:trHeight w:val="1216"/>
          <w:jc w:val="center"/>
        </w:trPr>
        <w:tc>
          <w:tcPr>
            <w:tcW w:w="4531" w:type="dxa"/>
            <w:vAlign w:val="center"/>
          </w:tcPr>
          <w:p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61684E" w:rsidRPr="002104CC" w:rsidRDefault="0061684E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FC0F67" w:rsidRPr="002104CC" w:rsidRDefault="0061684E" w:rsidP="00616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>- inwentaryzacji lub monitoringu</w:t>
            </w:r>
            <w:r w:rsidR="00FC0F67"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0F67" w:rsidRPr="002104CC">
              <w:rPr>
                <w:rFonts w:ascii="Times New Roman" w:hAnsi="Times New Roman"/>
                <w:sz w:val="16"/>
                <w:szCs w:val="16"/>
              </w:rPr>
              <w:t>(w ramach których wykonywana była ocena stanu ochrony gatunku z zastosowaniem metodyki opisanej w przewodnikach metodycznych Państwowego Monitoringu Środowiska GIOŚ)</w:t>
            </w:r>
            <w:r w:rsidR="00FC0F67"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="00FC0F67"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FC0F67" w:rsidRPr="002104CC" w:rsidRDefault="00FC0F67" w:rsidP="00616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 xml:space="preserve">podkowca małego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Rhinolophus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hipposideros</w:t>
            </w:r>
            <w:proofErr w:type="spellEnd"/>
          </w:p>
          <w:p w:rsidR="00AF6A50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 xml:space="preserve">nocka orzęsionego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Myotis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emarginatus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1684E"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* (</w:t>
            </w:r>
            <w:r w:rsidR="0061684E"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="0061684E"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="0061684E"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="0061684E"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3895" w:type="dxa"/>
          </w:tcPr>
          <w:p w:rsidR="00AF6A50" w:rsidRPr="002104CC" w:rsidRDefault="00AF6A50" w:rsidP="00EA458F">
            <w:pPr>
              <w:rPr>
                <w:b/>
              </w:rPr>
            </w:pPr>
          </w:p>
          <w:p w:rsidR="00AF6A50" w:rsidRPr="002104CC" w:rsidRDefault="00AF6A50" w:rsidP="00EA458F">
            <w:pPr>
              <w:rPr>
                <w:b/>
              </w:rPr>
            </w:pPr>
          </w:p>
          <w:p w:rsidR="00AF6A50" w:rsidRPr="002104CC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2104CC" w:rsidTr="00160A83">
        <w:trPr>
          <w:trHeight w:val="1266"/>
          <w:jc w:val="center"/>
        </w:trPr>
        <w:tc>
          <w:tcPr>
            <w:tcW w:w="4531" w:type="dxa"/>
            <w:vAlign w:val="center"/>
          </w:tcPr>
          <w:p w:rsidR="00485ECB" w:rsidRPr="002104CC" w:rsidRDefault="00485ECB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 xml:space="preserve">podkowca małego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Rhinolophus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hipposideros</w:t>
            </w:r>
            <w:proofErr w:type="spellEnd"/>
          </w:p>
          <w:p w:rsidR="00485ECB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nocka orzęsionego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Myotis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emarginatus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3895" w:type="dxa"/>
          </w:tcPr>
          <w:p w:rsidR="00485ECB" w:rsidRPr="002104CC" w:rsidRDefault="00485ECB" w:rsidP="00EA458F">
            <w:pPr>
              <w:rPr>
                <w:b/>
              </w:rPr>
            </w:pPr>
          </w:p>
        </w:tc>
      </w:tr>
      <w:tr w:rsidR="00AF6A50" w:rsidRPr="002104CC" w:rsidTr="00160A83">
        <w:trPr>
          <w:trHeight w:val="558"/>
          <w:jc w:val="center"/>
        </w:trPr>
        <w:tc>
          <w:tcPr>
            <w:tcW w:w="4531" w:type="dxa"/>
            <w:vAlign w:val="center"/>
          </w:tcPr>
          <w:p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 xml:space="preserve">podkowca małego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Rhinolophus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hipposideros</w:t>
            </w:r>
            <w:proofErr w:type="spellEnd"/>
          </w:p>
          <w:p w:rsidR="00AF6A50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nocka orzęsionego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Myotis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emarginatus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3895" w:type="dxa"/>
          </w:tcPr>
          <w:p w:rsidR="00AF6A50" w:rsidRPr="002104CC" w:rsidRDefault="00AF6A50" w:rsidP="00EA458F">
            <w:pPr>
              <w:rPr>
                <w:b/>
              </w:rPr>
            </w:pPr>
          </w:p>
        </w:tc>
      </w:tr>
      <w:tr w:rsidR="00AF6A50" w:rsidRPr="002104CC" w:rsidTr="00B31A15">
        <w:trPr>
          <w:trHeight w:val="1092"/>
          <w:jc w:val="center"/>
        </w:trPr>
        <w:tc>
          <w:tcPr>
            <w:tcW w:w="4531" w:type="dxa"/>
            <w:vAlign w:val="center"/>
          </w:tcPr>
          <w:p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 xml:space="preserve">podkowca małego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Rhinolophus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hipposideros</w:t>
            </w:r>
            <w:proofErr w:type="spellEnd"/>
          </w:p>
          <w:p w:rsidR="00AF6A50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nocka orzęsionego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Myotis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emarginatus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3895" w:type="dxa"/>
          </w:tcPr>
          <w:p w:rsidR="00AF6A50" w:rsidRPr="002104CC" w:rsidRDefault="00AF6A50" w:rsidP="00EA458F">
            <w:pPr>
              <w:rPr>
                <w:b/>
              </w:rPr>
            </w:pPr>
          </w:p>
        </w:tc>
      </w:tr>
      <w:tr w:rsidR="00FC0F67" w:rsidRPr="002104CC" w:rsidTr="00B31A15">
        <w:trPr>
          <w:trHeight w:val="1092"/>
          <w:jc w:val="center"/>
        </w:trPr>
        <w:tc>
          <w:tcPr>
            <w:tcW w:w="4531" w:type="dxa"/>
            <w:vAlign w:val="center"/>
          </w:tcPr>
          <w:p w:rsidR="00FC0F67" w:rsidRPr="002104CC" w:rsidRDefault="00FC0F67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FC0F67" w:rsidRPr="002104CC" w:rsidRDefault="00FC0F67" w:rsidP="00FC0F6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 xml:space="preserve">podkowca małego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Rhinolophus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hipposideros</w:t>
            </w:r>
            <w:proofErr w:type="spellEnd"/>
          </w:p>
          <w:p w:rsidR="00FC0F67" w:rsidRPr="002104CC" w:rsidRDefault="00FC0F67" w:rsidP="00FC0F67">
            <w:pPr>
              <w:jc w:val="both"/>
              <w:rPr>
                <w:color w:val="000000"/>
              </w:rPr>
            </w:pPr>
            <w:r w:rsidRPr="002104CC">
              <w:rPr>
                <w:sz w:val="16"/>
                <w:szCs w:val="16"/>
                <w:lang w:val="x-none"/>
              </w:rPr>
              <w:t xml:space="preserve">- </w:t>
            </w:r>
            <w:r w:rsidRPr="002104CC">
              <w:rPr>
                <w:sz w:val="16"/>
                <w:szCs w:val="16"/>
              </w:rPr>
              <w:t xml:space="preserve">nocka orzęsionego </w:t>
            </w:r>
            <w:proofErr w:type="spellStart"/>
            <w:r w:rsidRPr="002104CC">
              <w:rPr>
                <w:sz w:val="16"/>
                <w:szCs w:val="16"/>
              </w:rPr>
              <w:t>Myotis</w:t>
            </w:r>
            <w:proofErr w:type="spellEnd"/>
            <w:r w:rsidRPr="002104CC">
              <w:rPr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sz w:val="16"/>
                <w:szCs w:val="16"/>
              </w:rPr>
              <w:t>emarginatus</w:t>
            </w:r>
            <w:proofErr w:type="spellEnd"/>
            <w:r w:rsidRPr="002104CC">
              <w:rPr>
                <w:sz w:val="16"/>
                <w:szCs w:val="16"/>
                <w:lang w:val="x-none"/>
              </w:rPr>
              <w:t xml:space="preserve"> </w:t>
            </w:r>
            <w:r w:rsidRPr="002104CC">
              <w:rPr>
                <w:color w:val="FF0000"/>
                <w:sz w:val="16"/>
                <w:szCs w:val="16"/>
              </w:rPr>
              <w:t>* (*</w:t>
            </w:r>
            <w:r w:rsidRPr="002104CC">
              <w:rPr>
                <w:i/>
                <w:color w:val="FF0000"/>
                <w:sz w:val="16"/>
                <w:szCs w:val="16"/>
              </w:rPr>
              <w:t>zaznaczyć właściwe poprzez podkreślenie)</w:t>
            </w:r>
          </w:p>
        </w:tc>
        <w:tc>
          <w:tcPr>
            <w:tcW w:w="3895" w:type="dxa"/>
          </w:tcPr>
          <w:p w:rsidR="00FC0F67" w:rsidRPr="002104CC" w:rsidRDefault="00FC0F67" w:rsidP="00EA458F">
            <w:pPr>
              <w:rPr>
                <w:b/>
              </w:rPr>
            </w:pPr>
          </w:p>
        </w:tc>
      </w:tr>
    </w:tbl>
    <w:p w:rsidR="00B031E4" w:rsidRPr="002104CC" w:rsidRDefault="00B031E4" w:rsidP="00516976">
      <w:pPr>
        <w:pStyle w:val="Tekstprzypisudolnego"/>
      </w:pPr>
    </w:p>
    <w:p w:rsidR="00B031E4" w:rsidRPr="002104CC" w:rsidRDefault="00B031E4" w:rsidP="00516976">
      <w:pPr>
        <w:pStyle w:val="Tekstprzypisudolnego"/>
      </w:pPr>
    </w:p>
    <w:p w:rsidR="00B031E4" w:rsidRPr="002104CC" w:rsidRDefault="00B031E4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CF1430">
      <w:pPr>
        <w:autoSpaceDE w:val="0"/>
        <w:spacing w:before="120" w:after="120"/>
        <w:rPr>
          <w:b/>
          <w:smallCaps/>
          <w:sz w:val="22"/>
          <w:szCs w:val="22"/>
        </w:rPr>
      </w:pPr>
      <w:r w:rsidRPr="002104CC">
        <w:rPr>
          <w:b/>
          <w:smallCaps/>
          <w:sz w:val="22"/>
          <w:szCs w:val="22"/>
        </w:rPr>
        <w:lastRenderedPageBreak/>
        <w:t>Część I</w:t>
      </w:r>
      <w:r w:rsidRPr="002104CC">
        <w:rPr>
          <w:b/>
          <w:smallCaps/>
          <w:sz w:val="22"/>
          <w:szCs w:val="22"/>
        </w:rPr>
        <w:t>I</w:t>
      </w:r>
      <w:r w:rsidRPr="002104CC">
        <w:rPr>
          <w:b/>
          <w:smallCaps/>
          <w:sz w:val="22"/>
          <w:szCs w:val="22"/>
        </w:rPr>
        <w:t xml:space="preserve"> </w:t>
      </w:r>
    </w:p>
    <w:p w:rsidR="00CF1430" w:rsidRPr="002104CC" w:rsidRDefault="00CF1430" w:rsidP="00CF1430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Pr="002104CC">
        <w:rPr>
          <w:b/>
          <w:bCs/>
        </w:rPr>
        <w:t xml:space="preserve">kryterium oceny ofert </w:t>
      </w:r>
    </w:p>
    <w:p w:rsidR="00CF1430" w:rsidRPr="002104CC" w:rsidRDefault="00CF1430" w:rsidP="00CF1430">
      <w:pPr>
        <w:autoSpaceDE w:val="0"/>
        <w:spacing w:before="120" w:after="120"/>
        <w:rPr>
          <w:b/>
          <w:bCs/>
        </w:rPr>
      </w:pPr>
      <w:r w:rsidRPr="002104CC">
        <w:rPr>
          <w:b/>
          <w:sz w:val="16"/>
          <w:szCs w:val="16"/>
        </w:rPr>
        <w:t>Kryterium</w:t>
      </w:r>
      <w:r w:rsidRPr="002104CC">
        <w:rPr>
          <w:b/>
          <w:sz w:val="16"/>
          <w:szCs w:val="16"/>
        </w:rPr>
        <w:t xml:space="preserve"> drugie </w:t>
      </w:r>
      <w:r w:rsidRPr="002104CC">
        <w:rPr>
          <w:b/>
          <w:sz w:val="16"/>
          <w:szCs w:val="16"/>
        </w:rPr>
        <w:t>-</w:t>
      </w:r>
      <w:r w:rsidRPr="002104CC">
        <w:rPr>
          <w:sz w:val="16"/>
          <w:szCs w:val="16"/>
        </w:rPr>
        <w:t xml:space="preserve"> doświadczenie eksperta imię, nazwisko</w:t>
      </w:r>
      <w:r w:rsidRPr="002104CC">
        <w:rPr>
          <w:sz w:val="16"/>
          <w:szCs w:val="16"/>
        </w:rPr>
        <w:t xml:space="preserve"> malakologa</w:t>
      </w:r>
      <w:r w:rsidRPr="002104CC">
        <w:rPr>
          <w:sz w:val="16"/>
          <w:szCs w:val="16"/>
        </w:rPr>
        <w:t xml:space="preserve">, którego dotyczy poniższy wykaz </w:t>
      </w:r>
      <w:r w:rsidRPr="002104CC">
        <w:rPr>
          <w:color w:val="FF0000"/>
          <w:sz w:val="16"/>
          <w:szCs w:val="16"/>
        </w:rPr>
        <w:t xml:space="preserve"> </w:t>
      </w:r>
      <w:r w:rsidRPr="002104CC">
        <w:rPr>
          <w:sz w:val="16"/>
          <w:szCs w:val="16"/>
        </w:rPr>
        <w:t>……………………………………………………………………….…</w:t>
      </w:r>
      <w:r w:rsidRPr="002104CC">
        <w:rPr>
          <w:sz w:val="16"/>
          <w:szCs w:val="16"/>
        </w:rPr>
        <w:t xml:space="preserve">(wskazanego w wykazie osób- załącznik nr 6) , Punktowane będzie wykazane doświadczenie eksperta malakologa w zakresie wykonania prac polegających na inwentaryzacji lub monitoringu (w ramach których wykonywana była ocena stanu ochrony gatunku z zastosowaniem metodyki opisanej w przewodnikach metodycznych Państwowego Monitoringu Środowiska GIOŚ) gatunku mięczaka będącego przedmiotem zamówienia w Części II, tj. </w:t>
      </w:r>
      <w:proofErr w:type="spellStart"/>
      <w:r w:rsidRPr="002104CC">
        <w:rPr>
          <w:sz w:val="16"/>
          <w:szCs w:val="16"/>
        </w:rPr>
        <w:t>poczwarówki</w:t>
      </w:r>
      <w:proofErr w:type="spellEnd"/>
      <w:r w:rsidRPr="002104CC">
        <w:rPr>
          <w:sz w:val="16"/>
          <w:szCs w:val="16"/>
        </w:rPr>
        <w:t xml:space="preserve"> zwężonej </w:t>
      </w:r>
      <w:proofErr w:type="spellStart"/>
      <w:r w:rsidRPr="002104CC">
        <w:rPr>
          <w:i/>
          <w:iCs/>
          <w:sz w:val="16"/>
          <w:szCs w:val="16"/>
        </w:rPr>
        <w:t>Vertigo</w:t>
      </w:r>
      <w:proofErr w:type="spellEnd"/>
      <w:r w:rsidRPr="002104CC">
        <w:rPr>
          <w:i/>
          <w:iCs/>
          <w:sz w:val="16"/>
          <w:szCs w:val="16"/>
        </w:rPr>
        <w:t xml:space="preserve"> </w:t>
      </w:r>
      <w:proofErr w:type="spellStart"/>
      <w:r w:rsidRPr="002104CC">
        <w:rPr>
          <w:i/>
          <w:iCs/>
          <w:sz w:val="16"/>
          <w:szCs w:val="16"/>
        </w:rPr>
        <w:t>angustior</w:t>
      </w:r>
      <w:proofErr w:type="spellEnd"/>
      <w:r w:rsidRPr="002104CC">
        <w:rPr>
          <w:i/>
          <w:iCs/>
          <w:sz w:val="16"/>
          <w:szCs w:val="16"/>
        </w:rPr>
        <w:t xml:space="preserve">. </w:t>
      </w:r>
    </w:p>
    <w:p w:rsidR="00CF1430" w:rsidRPr="002104CC" w:rsidRDefault="00CF1430" w:rsidP="00CF1430">
      <w:pPr>
        <w:pStyle w:val="Akapitzlist"/>
        <w:tabs>
          <w:tab w:val="left" w:pos="709"/>
        </w:tabs>
        <w:ind w:left="0" w:hanging="2"/>
        <w:jc w:val="both"/>
        <w:rPr>
          <w:rFonts w:ascii="Times New Roman" w:hAnsi="Times New Roman"/>
          <w:sz w:val="16"/>
          <w:szCs w:val="16"/>
        </w:rPr>
      </w:pPr>
      <w:r w:rsidRPr="002104CC">
        <w:rPr>
          <w:rFonts w:ascii="Times New Roman" w:hAnsi="Times New Roman"/>
          <w:sz w:val="16"/>
          <w:szCs w:val="16"/>
        </w:rPr>
        <w:t>Każda praca spełniająca powyższe kryterium uzyska 5 pkt, a Wykonawca może uzyskać maksymalnie 20 pkt. Za cztery lub więcej prac Wykonawca uzyska maksymalną w tym kryterium ilość punktów.</w:t>
      </w:r>
    </w:p>
    <w:p w:rsidR="00CF1430" w:rsidRPr="002104CC" w:rsidRDefault="00CF1430" w:rsidP="00516976">
      <w:pPr>
        <w:pStyle w:val="Tekstprzypisudolnego"/>
      </w:pPr>
    </w:p>
    <w:p w:rsidR="00CF1430" w:rsidRPr="002104CC" w:rsidRDefault="00CF1430" w:rsidP="00CF1430">
      <w:pPr>
        <w:pStyle w:val="Tekstpodstawowy"/>
        <w:widowControl w:val="0"/>
        <w:autoSpaceDE w:val="0"/>
        <w:autoSpaceDN w:val="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88"/>
        <w:gridCol w:w="3895"/>
      </w:tblGrid>
      <w:tr w:rsidR="00CF1430" w:rsidRPr="002104CC" w:rsidTr="006A53C7">
        <w:trPr>
          <w:trHeight w:val="605"/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CF1430" w:rsidRPr="002104CC" w:rsidRDefault="00CF1430" w:rsidP="006A53C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 xml:space="preserve">Nazwa pracy wykonanej przez </w:t>
            </w:r>
          </w:p>
          <w:p w:rsidR="00CF1430" w:rsidRPr="002104CC" w:rsidRDefault="00CF1430" w:rsidP="006A53C7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CF1430" w:rsidRPr="002104CC" w:rsidRDefault="00CF1430" w:rsidP="006A53C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:rsidR="00CF1430" w:rsidRPr="002104CC" w:rsidRDefault="00CF1430" w:rsidP="006A53C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:rsidR="00CF1430" w:rsidRPr="002104CC" w:rsidRDefault="00CF1430" w:rsidP="006A53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CF1430" w:rsidRPr="002104CC" w:rsidRDefault="00CF1430" w:rsidP="006A53C7">
            <w:pPr>
              <w:jc w:val="center"/>
              <w:rPr>
                <w:b/>
                <w:sz w:val="16"/>
                <w:szCs w:val="16"/>
              </w:rPr>
            </w:pPr>
          </w:p>
          <w:p w:rsidR="00CF1430" w:rsidRPr="002104CC" w:rsidRDefault="00CF1430" w:rsidP="006A53C7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CF1430" w:rsidRPr="002104CC" w:rsidTr="006A53C7">
        <w:trPr>
          <w:trHeight w:val="1216"/>
          <w:jc w:val="center"/>
        </w:trPr>
        <w:tc>
          <w:tcPr>
            <w:tcW w:w="4531" w:type="dxa"/>
            <w:vAlign w:val="center"/>
          </w:tcPr>
          <w:p w:rsidR="00CF1430" w:rsidRPr="002104CC" w:rsidRDefault="00CF1430" w:rsidP="00F47106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CF1430" w:rsidRPr="002104CC" w:rsidRDefault="00CF1430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CF1430" w:rsidRPr="002104CC" w:rsidRDefault="00CF1430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>inwentaryzacji lub monitoringu (w ramach których wykonywana była ocena stanu ochrony gatunku z zastosowaniem metodyki opisanej w przewodnikach metodycznych Państwowego Monitoringu Środowiska GIOŚ) gatunku mięczaka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poczwarówki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zwężonej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Vertigo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angustior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: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CF1430" w:rsidRPr="002104CC" w:rsidRDefault="00CF1430" w:rsidP="00CF143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3895" w:type="dxa"/>
          </w:tcPr>
          <w:p w:rsidR="00CF1430" w:rsidRPr="002104CC" w:rsidRDefault="00CF1430" w:rsidP="006A53C7">
            <w:pPr>
              <w:rPr>
                <w:b/>
              </w:rPr>
            </w:pPr>
          </w:p>
          <w:p w:rsidR="00CF1430" w:rsidRPr="002104CC" w:rsidRDefault="00CF1430" w:rsidP="006A53C7">
            <w:pPr>
              <w:rPr>
                <w:b/>
              </w:rPr>
            </w:pPr>
          </w:p>
          <w:p w:rsidR="00CF1430" w:rsidRPr="002104CC" w:rsidRDefault="00CF1430" w:rsidP="006A53C7">
            <w:pPr>
              <w:rPr>
                <w:color w:val="000000"/>
                <w:sz w:val="22"/>
                <w:szCs w:val="22"/>
              </w:rPr>
            </w:pPr>
          </w:p>
        </w:tc>
      </w:tr>
      <w:tr w:rsidR="00CF1430" w:rsidRPr="002104CC" w:rsidTr="006A53C7">
        <w:trPr>
          <w:trHeight w:val="1266"/>
          <w:jc w:val="center"/>
        </w:trPr>
        <w:tc>
          <w:tcPr>
            <w:tcW w:w="4531" w:type="dxa"/>
            <w:vAlign w:val="center"/>
          </w:tcPr>
          <w:p w:rsidR="00CF1430" w:rsidRPr="002104CC" w:rsidRDefault="00CF1430" w:rsidP="00F47106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CF1430" w:rsidRPr="002104CC" w:rsidRDefault="00CF1430" w:rsidP="00CF143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CF1430" w:rsidRPr="002104CC" w:rsidRDefault="00CF1430" w:rsidP="00CF143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>inwentaryzacji lub monitoringu (w ramach których wykonywana była ocena stanu ochrony gatunku z zastosowaniem metodyki opisanej w przewodnikach metodycznych Państwowego Monitoringu Środowiska GIOŚ) gatunku mięczaka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poczwarówki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zwężonej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Vertigo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angustior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: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CF1430" w:rsidRPr="002104CC" w:rsidRDefault="00CF1430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:rsidR="00CF1430" w:rsidRPr="002104CC" w:rsidRDefault="00CF1430" w:rsidP="006A53C7">
            <w:pPr>
              <w:rPr>
                <w:b/>
              </w:rPr>
            </w:pPr>
          </w:p>
        </w:tc>
      </w:tr>
      <w:tr w:rsidR="00CF1430" w:rsidRPr="002104CC" w:rsidTr="006A53C7">
        <w:trPr>
          <w:trHeight w:val="558"/>
          <w:jc w:val="center"/>
        </w:trPr>
        <w:tc>
          <w:tcPr>
            <w:tcW w:w="4531" w:type="dxa"/>
            <w:vAlign w:val="center"/>
          </w:tcPr>
          <w:p w:rsidR="00CF1430" w:rsidRPr="002104CC" w:rsidRDefault="00CF1430" w:rsidP="00F47106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CF1430" w:rsidRPr="002104CC" w:rsidRDefault="00CF1430" w:rsidP="00CF143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CF1430" w:rsidRPr="002104CC" w:rsidRDefault="00CF1430" w:rsidP="00CF143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>inwentaryzacji lub monitoringu (w ramach których wykonywana była ocena stanu ochrony gatunku z zastosowaniem metodyki opisanej w przewodnikach metodycznych Państwowego Monitoringu Środowiska GIOŚ) gatunku mięczaka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poczwarówki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zwężonej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Vertigo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angustior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: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CF1430" w:rsidRPr="002104CC" w:rsidRDefault="00CF1430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895" w:type="dxa"/>
          </w:tcPr>
          <w:p w:rsidR="00CF1430" w:rsidRPr="002104CC" w:rsidRDefault="00CF1430" w:rsidP="006A53C7">
            <w:pPr>
              <w:rPr>
                <w:b/>
              </w:rPr>
            </w:pPr>
          </w:p>
        </w:tc>
      </w:tr>
      <w:tr w:rsidR="00CF1430" w:rsidRPr="002104CC" w:rsidTr="006A53C7">
        <w:trPr>
          <w:trHeight w:val="558"/>
          <w:jc w:val="center"/>
        </w:trPr>
        <w:tc>
          <w:tcPr>
            <w:tcW w:w="4531" w:type="dxa"/>
            <w:vAlign w:val="center"/>
          </w:tcPr>
          <w:p w:rsidR="00CF1430" w:rsidRPr="002104CC" w:rsidRDefault="00CF1430" w:rsidP="00F47106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CF1430" w:rsidRPr="002104CC" w:rsidRDefault="00CF1430" w:rsidP="00CF143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CF1430" w:rsidRPr="002104CC" w:rsidRDefault="00CF1430" w:rsidP="00CF143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>inwentaryzacji lub monitoringu (w ramach których wykonywana była ocena stanu ochrony gatunku z zastosowaniem metodyki opisanej w przewodnikach metodycznych Państwowego Monitoringu Środowiska GIOŚ) gatunku mięczaka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poczwarówki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 zwężonej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Vertigo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angustior</w:t>
            </w:r>
            <w:proofErr w:type="spellEnd"/>
            <w:r w:rsidRPr="002104CC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: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CF1430" w:rsidRPr="002104CC" w:rsidRDefault="00CF1430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895" w:type="dxa"/>
          </w:tcPr>
          <w:p w:rsidR="00CF1430" w:rsidRPr="002104CC" w:rsidRDefault="00CF1430" w:rsidP="006A53C7">
            <w:pPr>
              <w:rPr>
                <w:b/>
              </w:rPr>
            </w:pPr>
          </w:p>
        </w:tc>
      </w:tr>
    </w:tbl>
    <w:p w:rsidR="00ED27B0" w:rsidRPr="002104CC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Pr="002104CC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CF1430" w:rsidRPr="002104CC" w:rsidRDefault="00CF1430" w:rsidP="000A0588">
      <w:pPr>
        <w:pStyle w:val="Tekstprzypisudolnego"/>
        <w:jc w:val="right"/>
        <w:rPr>
          <w:i/>
          <w:iCs/>
          <w:color w:val="000000"/>
        </w:rPr>
      </w:pPr>
    </w:p>
    <w:p w:rsidR="00CF1430" w:rsidRPr="002104CC" w:rsidRDefault="00CF1430" w:rsidP="000A0588">
      <w:pPr>
        <w:pStyle w:val="Tekstprzypisudolnego"/>
        <w:jc w:val="right"/>
        <w:rPr>
          <w:i/>
          <w:iCs/>
          <w:color w:val="000000"/>
        </w:rPr>
      </w:pPr>
    </w:p>
    <w:p w:rsidR="00CF1430" w:rsidRPr="002104CC" w:rsidRDefault="00CF1430" w:rsidP="00CF1430">
      <w:pPr>
        <w:autoSpaceDE w:val="0"/>
        <w:spacing w:before="120" w:after="120"/>
        <w:rPr>
          <w:b/>
          <w:smallCaps/>
          <w:sz w:val="22"/>
          <w:szCs w:val="22"/>
        </w:rPr>
      </w:pPr>
      <w:r w:rsidRPr="002104CC">
        <w:rPr>
          <w:b/>
          <w:smallCaps/>
          <w:sz w:val="22"/>
          <w:szCs w:val="22"/>
        </w:rPr>
        <w:t xml:space="preserve">Część II </w:t>
      </w:r>
    </w:p>
    <w:p w:rsidR="00CF1430" w:rsidRPr="002104CC" w:rsidRDefault="00CF1430" w:rsidP="00CF1430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Pr="002104CC">
        <w:rPr>
          <w:b/>
          <w:bCs/>
        </w:rPr>
        <w:t xml:space="preserve">kryterium oceny ofert </w:t>
      </w:r>
    </w:p>
    <w:p w:rsidR="00CF1430" w:rsidRPr="002104CC" w:rsidRDefault="00CF1430" w:rsidP="00F47106">
      <w:pPr>
        <w:autoSpaceDE w:val="0"/>
        <w:spacing w:before="120" w:after="120"/>
        <w:rPr>
          <w:b/>
        </w:rPr>
      </w:pPr>
      <w:r w:rsidRPr="002104CC">
        <w:rPr>
          <w:b/>
        </w:rPr>
        <w:t>Kryterium</w:t>
      </w:r>
      <w:r w:rsidRPr="002104CC">
        <w:rPr>
          <w:b/>
        </w:rPr>
        <w:t xml:space="preserve"> trzecie</w:t>
      </w:r>
      <w:r w:rsidRPr="002104CC">
        <w:rPr>
          <w:b/>
        </w:rPr>
        <w:t>-</w:t>
      </w:r>
      <w:r w:rsidRPr="002104CC">
        <w:rPr>
          <w:b/>
        </w:rPr>
        <w:t xml:space="preserve"> </w:t>
      </w:r>
      <w:r w:rsidRPr="002104CC">
        <w:rPr>
          <w:b/>
        </w:rPr>
        <w:t>zaoferowanie przez Wykonawcę zastosowani</w:t>
      </w:r>
      <w:r w:rsidRPr="002104CC">
        <w:rPr>
          <w:b/>
        </w:rPr>
        <w:t>a metody</w:t>
      </w:r>
      <w:r w:rsidRPr="002104CC">
        <w:rPr>
          <w:b/>
        </w:rPr>
        <w:t xml:space="preserve"> badań nad </w:t>
      </w:r>
      <w:proofErr w:type="spellStart"/>
      <w:r w:rsidRPr="002104CC">
        <w:rPr>
          <w:b/>
        </w:rPr>
        <w:t>poczwarówką</w:t>
      </w:r>
      <w:proofErr w:type="spellEnd"/>
      <w:r w:rsidRPr="002104CC">
        <w:rPr>
          <w:b/>
        </w:rPr>
        <w:t xml:space="preserve"> zwężoną </w:t>
      </w:r>
      <w:proofErr w:type="spellStart"/>
      <w:r w:rsidR="00F47106" w:rsidRPr="002104CC">
        <w:rPr>
          <w:b/>
        </w:rPr>
        <w:t>Vertigo</w:t>
      </w:r>
      <w:proofErr w:type="spellEnd"/>
      <w:r w:rsidR="00F47106" w:rsidRPr="002104CC">
        <w:rPr>
          <w:b/>
        </w:rPr>
        <w:t xml:space="preserve"> </w:t>
      </w:r>
      <w:proofErr w:type="spellStart"/>
      <w:r w:rsidR="00F47106" w:rsidRPr="002104CC">
        <w:rPr>
          <w:b/>
        </w:rPr>
        <w:t>angustior</w:t>
      </w:r>
      <w:proofErr w:type="spellEnd"/>
      <w:r w:rsidR="00F47106" w:rsidRPr="002104CC">
        <w:rPr>
          <w:b/>
        </w:rPr>
        <w:t xml:space="preserve"> ( </w:t>
      </w:r>
      <w:r w:rsidRPr="002104CC">
        <w:rPr>
          <w:i/>
        </w:rPr>
        <w:t xml:space="preserve">Wykonawca, który zadeklaruje zastosowanie preferowanej metody przyżyciowej, bez konieczności uśmiercania znalezionych osobników </w:t>
      </w:r>
      <w:proofErr w:type="spellStart"/>
      <w:r w:rsidRPr="002104CC">
        <w:rPr>
          <w:i/>
        </w:rPr>
        <w:t>poczwarówki</w:t>
      </w:r>
      <w:proofErr w:type="spellEnd"/>
      <w:r w:rsidRPr="002104CC">
        <w:rPr>
          <w:i/>
        </w:rPr>
        <w:t>, otrzyma 20 pkt.</w:t>
      </w:r>
      <w:r w:rsidR="00F47106" w:rsidRPr="002104CC">
        <w:t xml:space="preserve">) </w:t>
      </w:r>
    </w:p>
    <w:p w:rsidR="00CF1430" w:rsidRPr="002104CC" w:rsidRDefault="00CF1430" w:rsidP="00CF1430">
      <w:pPr>
        <w:pStyle w:val="Tekstprzypisudolnego"/>
        <w:rPr>
          <w:i/>
          <w:iCs/>
          <w:color w:val="000000"/>
        </w:rPr>
      </w:pPr>
    </w:p>
    <w:p w:rsidR="00CF1430" w:rsidRPr="002104CC" w:rsidRDefault="00CF1430" w:rsidP="00CF1430">
      <w:pPr>
        <w:pStyle w:val="Tekstprzypisudolnego"/>
        <w:rPr>
          <w:i/>
          <w:iCs/>
          <w:color w:val="000000"/>
        </w:rPr>
      </w:pPr>
    </w:p>
    <w:p w:rsidR="00F47106" w:rsidRPr="002104CC" w:rsidRDefault="00CF1430" w:rsidP="00F47106">
      <w:pPr>
        <w:pStyle w:val="Tekstprzypisudolnego"/>
        <w:rPr>
          <w:sz w:val="22"/>
          <w:szCs w:val="22"/>
        </w:rPr>
      </w:pPr>
      <w:r w:rsidRPr="002104CC">
        <w:rPr>
          <w:iCs/>
          <w:color w:val="000000"/>
          <w:sz w:val="22"/>
          <w:szCs w:val="22"/>
        </w:rPr>
        <w:t xml:space="preserve">Oświadczam, że </w:t>
      </w:r>
      <w:r w:rsidR="00F47106" w:rsidRPr="002104CC">
        <w:rPr>
          <w:iCs/>
          <w:color w:val="000000"/>
          <w:sz w:val="22"/>
          <w:szCs w:val="22"/>
        </w:rPr>
        <w:t xml:space="preserve">realizując </w:t>
      </w:r>
      <w:r w:rsidRPr="002104CC">
        <w:rPr>
          <w:iCs/>
          <w:color w:val="000000"/>
          <w:sz w:val="22"/>
          <w:szCs w:val="22"/>
        </w:rPr>
        <w:t>zamó</w:t>
      </w:r>
      <w:r w:rsidR="00F47106" w:rsidRPr="002104CC">
        <w:rPr>
          <w:iCs/>
          <w:color w:val="000000"/>
          <w:sz w:val="22"/>
          <w:szCs w:val="22"/>
        </w:rPr>
        <w:t>wienie</w:t>
      </w:r>
      <w:r w:rsidRPr="002104CC">
        <w:rPr>
          <w:iCs/>
          <w:color w:val="000000"/>
          <w:sz w:val="22"/>
          <w:szCs w:val="22"/>
        </w:rPr>
        <w:t xml:space="preserve">, </w:t>
      </w:r>
      <w:r w:rsidR="00F47106" w:rsidRPr="002104CC">
        <w:rPr>
          <w:iCs/>
          <w:color w:val="000000"/>
          <w:sz w:val="22"/>
          <w:szCs w:val="22"/>
        </w:rPr>
        <w:t xml:space="preserve">w prowadzonych badaniach terenowych, </w:t>
      </w:r>
      <w:r w:rsidRPr="002104CC">
        <w:rPr>
          <w:sz w:val="22"/>
          <w:szCs w:val="22"/>
        </w:rPr>
        <w:t>zastosuje preferowaną metodę przyżyciową</w:t>
      </w:r>
      <w:r w:rsidRPr="002104CC">
        <w:rPr>
          <w:sz w:val="22"/>
          <w:szCs w:val="22"/>
        </w:rPr>
        <w:t>, bez konieczności uśmiercania znalezionych osobnik</w:t>
      </w:r>
      <w:r w:rsidR="00F47106" w:rsidRPr="002104CC">
        <w:rPr>
          <w:sz w:val="22"/>
          <w:szCs w:val="22"/>
        </w:rPr>
        <w:t xml:space="preserve">ów </w:t>
      </w:r>
      <w:proofErr w:type="spellStart"/>
      <w:r w:rsidR="00F47106" w:rsidRPr="002104CC">
        <w:rPr>
          <w:sz w:val="22"/>
          <w:szCs w:val="22"/>
        </w:rPr>
        <w:t>poczwarówki</w:t>
      </w:r>
      <w:proofErr w:type="spellEnd"/>
      <w:r w:rsidR="00F47106" w:rsidRPr="002104CC">
        <w:rPr>
          <w:sz w:val="22"/>
          <w:szCs w:val="22"/>
        </w:rPr>
        <w:t xml:space="preserve"> ( metoda przyżyciowa, opisana</w:t>
      </w:r>
      <w:r w:rsidR="00F47106" w:rsidRPr="002104CC">
        <w:rPr>
          <w:sz w:val="22"/>
          <w:szCs w:val="22"/>
        </w:rPr>
        <w:t xml:space="preserve"> w sekcji III pkt 4 lit b </w:t>
      </w:r>
      <w:r w:rsidR="00F47106" w:rsidRPr="002104CC">
        <w:rPr>
          <w:sz w:val="22"/>
          <w:szCs w:val="22"/>
        </w:rPr>
        <w:t xml:space="preserve">załacznika nr 1 do SWZ) : </w:t>
      </w:r>
    </w:p>
    <w:p w:rsidR="00F47106" w:rsidRPr="002104CC" w:rsidRDefault="00F47106" w:rsidP="00F47106">
      <w:pPr>
        <w:pStyle w:val="Tekstprzypisudolnego"/>
      </w:pPr>
    </w:p>
    <w:p w:rsidR="00CF1430" w:rsidRPr="002104CC" w:rsidRDefault="00CF1430" w:rsidP="00F47106">
      <w:pPr>
        <w:pStyle w:val="Tekstprzypisudolnego"/>
        <w:numPr>
          <w:ilvl w:val="0"/>
          <w:numId w:val="3"/>
        </w:numPr>
        <w:rPr>
          <w:i/>
          <w:iCs/>
          <w:color w:val="000000"/>
          <w:sz w:val="24"/>
          <w:szCs w:val="24"/>
        </w:rPr>
      </w:pPr>
      <w:r w:rsidRPr="002104CC">
        <w:rPr>
          <w:i/>
          <w:iCs/>
          <w:color w:val="000000"/>
          <w:sz w:val="24"/>
          <w:szCs w:val="24"/>
        </w:rPr>
        <w:t>TAK</w:t>
      </w:r>
    </w:p>
    <w:p w:rsidR="00CF1430" w:rsidRPr="002104CC" w:rsidRDefault="00CF1430" w:rsidP="00F47106">
      <w:pPr>
        <w:pStyle w:val="Tekstprzypisudolnego"/>
        <w:numPr>
          <w:ilvl w:val="0"/>
          <w:numId w:val="3"/>
        </w:numPr>
        <w:rPr>
          <w:i/>
          <w:iCs/>
          <w:color w:val="000000"/>
          <w:sz w:val="24"/>
          <w:szCs w:val="24"/>
        </w:rPr>
      </w:pPr>
      <w:r w:rsidRPr="002104CC">
        <w:rPr>
          <w:i/>
          <w:iCs/>
          <w:color w:val="000000"/>
          <w:sz w:val="24"/>
          <w:szCs w:val="24"/>
        </w:rPr>
        <w:t>NIE</w:t>
      </w:r>
    </w:p>
    <w:p w:rsidR="00CF1430" w:rsidRPr="002104CC" w:rsidRDefault="00CF1430" w:rsidP="00F47106">
      <w:pPr>
        <w:pStyle w:val="Tekstprzypisudolnego"/>
        <w:rPr>
          <w:i/>
          <w:iCs/>
          <w:color w:val="000000"/>
        </w:rPr>
      </w:pPr>
      <w:r w:rsidRPr="002104CC">
        <w:rPr>
          <w:i/>
          <w:iCs/>
          <w:color w:val="000000"/>
        </w:rPr>
        <w:t>( zaznaczyć właściwe) ,</w:t>
      </w:r>
    </w:p>
    <w:p w:rsidR="00CF1430" w:rsidRPr="002104CC" w:rsidRDefault="00CF1430" w:rsidP="00F47106">
      <w:pPr>
        <w:pStyle w:val="Tekstprzypisudolnego"/>
        <w:rPr>
          <w:i/>
          <w:iCs/>
          <w:color w:val="000000"/>
        </w:rPr>
      </w:pPr>
      <w:r w:rsidRPr="002104CC">
        <w:rPr>
          <w:i/>
          <w:iCs/>
          <w:color w:val="000000"/>
        </w:rPr>
        <w:t>- brak zaznaczenia lub zaznaczenie obu odpowiedzi spowoduje nieprzyznanie dodatkowych punktów w trzecim kryterium oceny ofert</w:t>
      </w:r>
    </w:p>
    <w:p w:rsidR="00B31A15" w:rsidRPr="002104CC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0A084E" w:rsidRPr="002104CC" w:rsidRDefault="000A084E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:rsidR="002104CC" w:rsidRPr="002104CC" w:rsidRDefault="002104CC" w:rsidP="002104CC">
      <w:pPr>
        <w:autoSpaceDE w:val="0"/>
        <w:spacing w:before="120" w:after="120"/>
        <w:rPr>
          <w:b/>
          <w:smallCaps/>
          <w:sz w:val="22"/>
          <w:szCs w:val="22"/>
        </w:rPr>
      </w:pPr>
      <w:r w:rsidRPr="002104CC">
        <w:rPr>
          <w:b/>
          <w:smallCaps/>
          <w:sz w:val="22"/>
          <w:szCs w:val="22"/>
        </w:rPr>
        <w:t>Część III</w:t>
      </w:r>
    </w:p>
    <w:p w:rsidR="002104CC" w:rsidRPr="002104CC" w:rsidRDefault="002104CC" w:rsidP="002104CC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lastRenderedPageBreak/>
        <w:t xml:space="preserve">WYKAZ </w:t>
      </w:r>
      <w:r w:rsidRPr="002104CC">
        <w:rPr>
          <w:b/>
          <w:bCs/>
        </w:rPr>
        <w:t xml:space="preserve">kryterium oceny ofert </w:t>
      </w:r>
    </w:p>
    <w:p w:rsidR="002104CC" w:rsidRPr="002104CC" w:rsidRDefault="002104CC" w:rsidP="002104CC">
      <w:pPr>
        <w:rPr>
          <w:b/>
          <w:smallCaps/>
          <w:sz w:val="16"/>
          <w:szCs w:val="16"/>
        </w:rPr>
      </w:pPr>
      <w:r w:rsidRPr="002104CC">
        <w:rPr>
          <w:sz w:val="16"/>
          <w:szCs w:val="16"/>
        </w:rPr>
        <w:t>imię, nazwisko</w:t>
      </w:r>
      <w:r w:rsidRPr="002104CC">
        <w:rPr>
          <w:sz w:val="16"/>
          <w:szCs w:val="16"/>
        </w:rPr>
        <w:t xml:space="preserve"> </w:t>
      </w:r>
      <w:r w:rsidRPr="002104CC">
        <w:rPr>
          <w:sz w:val="16"/>
          <w:szCs w:val="16"/>
        </w:rPr>
        <w:t xml:space="preserve">, którego dotyczy poniższy wykaz </w:t>
      </w:r>
      <w:r w:rsidRPr="002104CC">
        <w:rPr>
          <w:color w:val="FF0000"/>
          <w:sz w:val="16"/>
          <w:szCs w:val="16"/>
        </w:rPr>
        <w:t xml:space="preserve"> </w:t>
      </w:r>
      <w:r w:rsidRPr="002104CC">
        <w:rPr>
          <w:sz w:val="16"/>
          <w:szCs w:val="16"/>
        </w:rPr>
        <w:t>…………………………….………………</w:t>
      </w:r>
    </w:p>
    <w:p w:rsidR="002104CC" w:rsidRPr="002104CC" w:rsidRDefault="002104CC" w:rsidP="002104CC">
      <w:pPr>
        <w:textDirection w:val="btLr"/>
        <w:rPr>
          <w:sz w:val="16"/>
          <w:szCs w:val="16"/>
        </w:rPr>
      </w:pPr>
      <w:r w:rsidRPr="002104CC">
        <w:rPr>
          <w:sz w:val="16"/>
          <w:szCs w:val="16"/>
        </w:rPr>
        <w:t>Kryterium- doświadczenie eksperta</w:t>
      </w:r>
      <w:r w:rsidRPr="002104CC">
        <w:rPr>
          <w:sz w:val="16"/>
          <w:szCs w:val="16"/>
        </w:rPr>
        <w:t xml:space="preserve"> fitosocjologa</w:t>
      </w:r>
    </w:p>
    <w:p w:rsidR="002104CC" w:rsidRPr="002104CC" w:rsidRDefault="002104CC" w:rsidP="002104CC">
      <w:pPr>
        <w:rPr>
          <w:sz w:val="16"/>
          <w:szCs w:val="16"/>
        </w:rPr>
      </w:pPr>
      <w:r w:rsidRPr="002104CC">
        <w:rPr>
          <w:sz w:val="16"/>
          <w:szCs w:val="16"/>
        </w:rPr>
        <w:t xml:space="preserve">Punktowane będzie wykazane doświadczenie eksperta fitosocjologa w zakresie wykonania prac polegających na inwentaryzacji lub monitoringu (w ramach których wykonywana była ocena stanu ochrony siedliska z zastosowaniem metodyki opisanej w przewodnikach metodycznych Państwowego Monitoringu Środowiska GIOŚ) siedliska przyrodniczego </w:t>
      </w:r>
      <w:bookmarkStart w:id="1" w:name="_Hlk64541109"/>
      <w:r w:rsidRPr="002104CC">
        <w:rPr>
          <w:sz w:val="16"/>
          <w:szCs w:val="16"/>
        </w:rPr>
        <w:t xml:space="preserve">3130 Brzegi lub osuszane dna zbiorników wodnych ze zbiorowiskami z </w:t>
      </w:r>
      <w:proofErr w:type="spellStart"/>
      <w:r w:rsidRPr="002104CC">
        <w:rPr>
          <w:sz w:val="16"/>
          <w:szCs w:val="16"/>
        </w:rPr>
        <w:t>Littorelletea</w:t>
      </w:r>
      <w:proofErr w:type="spellEnd"/>
      <w:r w:rsidRPr="002104CC">
        <w:rPr>
          <w:sz w:val="16"/>
          <w:szCs w:val="16"/>
        </w:rPr>
        <w:t xml:space="preserve">, </w:t>
      </w:r>
      <w:proofErr w:type="spellStart"/>
      <w:r w:rsidRPr="002104CC">
        <w:rPr>
          <w:sz w:val="16"/>
          <w:szCs w:val="16"/>
        </w:rPr>
        <w:t>Isoëto-Nanojuncetea</w:t>
      </w:r>
      <w:bookmarkEnd w:id="1"/>
      <w:proofErr w:type="spellEnd"/>
      <w:r w:rsidRPr="002104CC">
        <w:rPr>
          <w:sz w:val="16"/>
          <w:szCs w:val="16"/>
        </w:rPr>
        <w:t>, będącego przedmiotem zamówienia w Części III.</w:t>
      </w:r>
    </w:p>
    <w:p w:rsidR="002104CC" w:rsidRPr="002104CC" w:rsidRDefault="002104CC" w:rsidP="002104CC">
      <w:pPr>
        <w:rPr>
          <w:sz w:val="16"/>
          <w:szCs w:val="16"/>
        </w:rPr>
      </w:pPr>
    </w:p>
    <w:p w:rsidR="002104CC" w:rsidRPr="002104CC" w:rsidRDefault="002104CC" w:rsidP="002104CC">
      <w:pPr>
        <w:rPr>
          <w:sz w:val="16"/>
          <w:szCs w:val="16"/>
        </w:rPr>
      </w:pPr>
    </w:p>
    <w:p w:rsidR="002104CC" w:rsidRPr="002104CC" w:rsidRDefault="002104CC" w:rsidP="002104CC">
      <w:pPr>
        <w:rPr>
          <w:sz w:val="16"/>
          <w:szCs w:val="16"/>
        </w:rPr>
      </w:pPr>
      <w:r w:rsidRPr="002104CC">
        <w:rPr>
          <w:sz w:val="16"/>
          <w:szCs w:val="16"/>
        </w:rPr>
        <w:t>Każda praca spełniająca powyższe kryterium uzyska 8 pkt, a Wykonawca może uzyskać maksymalnie 40 pkt.</w:t>
      </w:r>
    </w:p>
    <w:p w:rsidR="002104CC" w:rsidRPr="002104CC" w:rsidRDefault="002104CC" w:rsidP="002104CC">
      <w:pPr>
        <w:pStyle w:val="Tekstpodstawowy"/>
        <w:widowControl w:val="0"/>
        <w:autoSpaceDE w:val="0"/>
        <w:autoSpaceDN w:val="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88"/>
        <w:gridCol w:w="3895"/>
      </w:tblGrid>
      <w:tr w:rsidR="002104CC" w:rsidRPr="002104CC" w:rsidTr="006A53C7">
        <w:trPr>
          <w:trHeight w:val="605"/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2104CC" w:rsidRPr="002104CC" w:rsidRDefault="002104CC" w:rsidP="006A53C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 xml:space="preserve">Nazwa pracy wykonanej przez </w:t>
            </w:r>
          </w:p>
          <w:p w:rsidR="002104CC" w:rsidRPr="002104CC" w:rsidRDefault="002104CC" w:rsidP="006A53C7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2104CC" w:rsidRPr="002104CC" w:rsidRDefault="002104CC" w:rsidP="006A53C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:rsidR="002104CC" w:rsidRPr="002104CC" w:rsidRDefault="002104CC" w:rsidP="006A53C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:rsidR="002104CC" w:rsidRPr="002104CC" w:rsidRDefault="002104CC" w:rsidP="006A53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2104CC" w:rsidRPr="002104CC" w:rsidRDefault="002104CC" w:rsidP="006A53C7">
            <w:pPr>
              <w:jc w:val="center"/>
              <w:rPr>
                <w:b/>
                <w:sz w:val="16"/>
                <w:szCs w:val="16"/>
              </w:rPr>
            </w:pPr>
          </w:p>
          <w:p w:rsidR="002104CC" w:rsidRPr="002104CC" w:rsidRDefault="002104CC" w:rsidP="006A53C7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2104CC" w:rsidRPr="002104CC" w:rsidTr="006A53C7">
        <w:trPr>
          <w:trHeight w:val="1216"/>
          <w:jc w:val="center"/>
        </w:trPr>
        <w:tc>
          <w:tcPr>
            <w:tcW w:w="4531" w:type="dxa"/>
            <w:vAlign w:val="center"/>
          </w:tcPr>
          <w:p w:rsidR="002104CC" w:rsidRPr="002104CC" w:rsidRDefault="002104CC" w:rsidP="002104C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104CC" w:rsidRPr="002104CC" w:rsidRDefault="002104CC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2104CC" w:rsidRPr="002104CC" w:rsidRDefault="002104CC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  <w:bookmarkStart w:id="2" w:name="_GoBack"/>
            <w:bookmarkEnd w:id="2"/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>sied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>liska przyrodniczego 3130 Brzeg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osuszane dna zbiorników wodnych ze zbiorowiskami z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Littorelletea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Isoëto-Nanojuncetea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>,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 xml:space="preserve">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  <w:p w:rsidR="002104CC" w:rsidRPr="002104CC" w:rsidRDefault="002104CC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3895" w:type="dxa"/>
          </w:tcPr>
          <w:p w:rsidR="002104CC" w:rsidRPr="002104CC" w:rsidRDefault="002104CC" w:rsidP="006A53C7">
            <w:pPr>
              <w:rPr>
                <w:b/>
              </w:rPr>
            </w:pPr>
          </w:p>
          <w:p w:rsidR="002104CC" w:rsidRPr="002104CC" w:rsidRDefault="002104CC" w:rsidP="006A53C7">
            <w:pPr>
              <w:rPr>
                <w:b/>
              </w:rPr>
            </w:pPr>
          </w:p>
          <w:p w:rsidR="002104CC" w:rsidRPr="002104CC" w:rsidRDefault="002104CC" w:rsidP="006A53C7">
            <w:pPr>
              <w:rPr>
                <w:color w:val="000000"/>
                <w:sz w:val="22"/>
                <w:szCs w:val="22"/>
              </w:rPr>
            </w:pPr>
          </w:p>
        </w:tc>
      </w:tr>
      <w:tr w:rsidR="002104CC" w:rsidRPr="002104CC" w:rsidTr="006A53C7">
        <w:trPr>
          <w:trHeight w:val="1266"/>
          <w:jc w:val="center"/>
        </w:trPr>
        <w:tc>
          <w:tcPr>
            <w:tcW w:w="4531" w:type="dxa"/>
            <w:vAlign w:val="center"/>
          </w:tcPr>
          <w:p w:rsidR="002104CC" w:rsidRPr="002104CC" w:rsidRDefault="002104CC" w:rsidP="002104C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>siedliska przyrodniczego 3130 Brzeg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osuszane dna zbiorników wodnych ze zbiorowiskami z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Littorelletea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Isoëto-Nanojuncetea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>,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 xml:space="preserve"> 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  <w:p w:rsidR="002104CC" w:rsidRPr="002104CC" w:rsidRDefault="002104CC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:rsidR="002104CC" w:rsidRPr="002104CC" w:rsidRDefault="002104CC" w:rsidP="006A53C7">
            <w:pPr>
              <w:rPr>
                <w:b/>
              </w:rPr>
            </w:pPr>
          </w:p>
        </w:tc>
      </w:tr>
      <w:tr w:rsidR="002104CC" w:rsidRPr="002104CC" w:rsidTr="006A53C7">
        <w:trPr>
          <w:trHeight w:val="558"/>
          <w:jc w:val="center"/>
        </w:trPr>
        <w:tc>
          <w:tcPr>
            <w:tcW w:w="4531" w:type="dxa"/>
            <w:vAlign w:val="center"/>
          </w:tcPr>
          <w:p w:rsidR="002104CC" w:rsidRPr="002104CC" w:rsidRDefault="002104CC" w:rsidP="002104C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>siedliska przyrodniczego 3130 Brzeg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osuszane dna zbiorników wodnych ze zbiorowiskami z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Littorelletea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Isoëto-Nanojuncetea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>,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 xml:space="preserve"> 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  <w:p w:rsidR="002104CC" w:rsidRPr="002104CC" w:rsidRDefault="002104CC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895" w:type="dxa"/>
          </w:tcPr>
          <w:p w:rsidR="002104CC" w:rsidRPr="002104CC" w:rsidRDefault="002104CC" w:rsidP="006A53C7">
            <w:pPr>
              <w:rPr>
                <w:b/>
              </w:rPr>
            </w:pPr>
          </w:p>
        </w:tc>
      </w:tr>
      <w:tr w:rsidR="002104CC" w:rsidRPr="002104CC" w:rsidTr="006A53C7">
        <w:trPr>
          <w:trHeight w:val="1092"/>
          <w:jc w:val="center"/>
        </w:trPr>
        <w:tc>
          <w:tcPr>
            <w:tcW w:w="4531" w:type="dxa"/>
            <w:vAlign w:val="center"/>
          </w:tcPr>
          <w:p w:rsidR="002104CC" w:rsidRPr="002104CC" w:rsidRDefault="002104CC" w:rsidP="002104C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>siedliska przyrodniczego 3130 Brzeg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osuszane dna zbiorników wodnych ze zbiorowiskami z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Littorelletea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Isoëto-Nanojuncetea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>,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 xml:space="preserve"> 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  <w:p w:rsidR="002104CC" w:rsidRPr="002104CC" w:rsidRDefault="002104CC" w:rsidP="006A53C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5" w:type="dxa"/>
          </w:tcPr>
          <w:p w:rsidR="002104CC" w:rsidRPr="002104CC" w:rsidRDefault="002104CC" w:rsidP="006A53C7">
            <w:pPr>
              <w:rPr>
                <w:b/>
              </w:rPr>
            </w:pPr>
          </w:p>
        </w:tc>
      </w:tr>
      <w:tr w:rsidR="002104CC" w:rsidRPr="002104CC" w:rsidTr="006A53C7">
        <w:trPr>
          <w:trHeight w:val="1092"/>
          <w:jc w:val="center"/>
        </w:trPr>
        <w:tc>
          <w:tcPr>
            <w:tcW w:w="4531" w:type="dxa"/>
            <w:vAlign w:val="center"/>
          </w:tcPr>
          <w:p w:rsidR="002104CC" w:rsidRPr="002104CC" w:rsidRDefault="002104CC" w:rsidP="002104CC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Oświadczam, że praca polegała na: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inwentaryzacji lub monitoringu (w ramach których wykonywana była ocena stanu ochrony gatunku z zastosowaniem metodyki opisanej w przewodnikach metodycznych Państwowego Monitoringu Środowiska GIOŚ) 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: 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4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</w:t>
            </w:r>
            <w:r w:rsidRPr="002104CC">
              <w:rPr>
                <w:rFonts w:ascii="Times New Roman" w:hAnsi="Times New Roman"/>
                <w:sz w:val="16"/>
                <w:szCs w:val="16"/>
              </w:rPr>
              <w:t>siedliska przyrodniczego 3130 Brzeg</w:t>
            </w:r>
          </w:p>
          <w:p w:rsidR="002104CC" w:rsidRPr="002104CC" w:rsidRDefault="002104CC" w:rsidP="002104C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104CC">
              <w:rPr>
                <w:rFonts w:ascii="Times New Roman" w:hAnsi="Times New Roman"/>
                <w:sz w:val="16"/>
                <w:szCs w:val="16"/>
              </w:rPr>
              <w:t xml:space="preserve">- osuszane dna zbiorników wodnych ze zbiorowiskami z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Littorelletea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04CC">
              <w:rPr>
                <w:rFonts w:ascii="Times New Roman" w:hAnsi="Times New Roman"/>
                <w:sz w:val="16"/>
                <w:szCs w:val="16"/>
              </w:rPr>
              <w:t>Isoëto-Nanojuncetea</w:t>
            </w:r>
            <w:proofErr w:type="spellEnd"/>
            <w:r w:rsidRPr="002104CC">
              <w:rPr>
                <w:rFonts w:ascii="Times New Roman" w:hAnsi="Times New Roman"/>
                <w:sz w:val="16"/>
                <w:szCs w:val="16"/>
              </w:rPr>
              <w:t>,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 xml:space="preserve"> * (</w:t>
            </w:r>
            <w:r w:rsidRPr="002104CC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zaznaczyć właściwe 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poprzez podkreślenie</w:t>
            </w:r>
            <w:r w:rsidRPr="002104C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)</w:t>
            </w:r>
          </w:p>
          <w:p w:rsidR="002104CC" w:rsidRPr="002104CC" w:rsidRDefault="002104CC" w:rsidP="006A53C7">
            <w:pPr>
              <w:jc w:val="both"/>
              <w:rPr>
                <w:color w:val="000000"/>
              </w:rPr>
            </w:pPr>
          </w:p>
        </w:tc>
        <w:tc>
          <w:tcPr>
            <w:tcW w:w="3895" w:type="dxa"/>
          </w:tcPr>
          <w:p w:rsidR="002104CC" w:rsidRPr="002104CC" w:rsidRDefault="002104CC" w:rsidP="006A53C7">
            <w:pPr>
              <w:rPr>
                <w:b/>
              </w:rPr>
            </w:pPr>
          </w:p>
        </w:tc>
      </w:tr>
    </w:tbl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2104CC">
      <w:pPr>
        <w:pStyle w:val="Tekstprzypisudolnego"/>
      </w:pPr>
    </w:p>
    <w:p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sectPr w:rsidR="002104CC" w:rsidRPr="002104CC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10" w:rsidRDefault="00221310" w:rsidP="00B031E4">
      <w:r>
        <w:separator/>
      </w:r>
    </w:p>
  </w:endnote>
  <w:endnote w:type="continuationSeparator" w:id="0">
    <w:p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4CC">
      <w:rPr>
        <w:noProof/>
      </w:rPr>
      <w:t>5</w:t>
    </w:r>
    <w:r>
      <w:fldChar w:fldCharType="end"/>
    </w:r>
  </w:p>
  <w:p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10" w:rsidRDefault="00221310" w:rsidP="00B031E4">
      <w:r>
        <w:separator/>
      </w:r>
    </w:p>
  </w:footnote>
  <w:footnote w:type="continuationSeparator" w:id="0">
    <w:p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B" w:rsidRPr="007A26D1" w:rsidRDefault="005517DB" w:rsidP="00B4410B">
    <w:pPr>
      <w:tabs>
        <w:tab w:val="right" w:leader="underscore" w:pos="8683"/>
      </w:tabs>
      <w:suppressAutoHyphens/>
      <w:spacing w:line="276" w:lineRule="auto"/>
      <w:ind w:leftChars="-1" w:hangingChars="1" w:hanging="2"/>
      <w:jc w:val="both"/>
      <w:textDirection w:val="btLr"/>
      <w:textAlignment w:val="top"/>
      <w:outlineLvl w:val="0"/>
      <w:rPr>
        <w:b/>
        <w:position w:val="-1"/>
        <w:sz w:val="22"/>
        <w:szCs w:val="22"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="00FC0F67" w:rsidRPr="00FC0F67">
      <w:rPr>
        <w:b/>
        <w:sz w:val="22"/>
        <w:szCs w:val="22"/>
      </w:rPr>
      <w:t>OP-II.082.1.6.2021.KKu.MoK.GZ</w:t>
    </w:r>
  </w:p>
  <w:p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75C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72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1FA"/>
    <w:multiLevelType w:val="hybridMultilevel"/>
    <w:tmpl w:val="AC723596"/>
    <w:lvl w:ilvl="0" w:tplc="52FE3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81CC9"/>
    <w:rsid w:val="00192FEB"/>
    <w:rsid w:val="001E4D55"/>
    <w:rsid w:val="001F0A75"/>
    <w:rsid w:val="00205055"/>
    <w:rsid w:val="002058E8"/>
    <w:rsid w:val="002104CC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3F7410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17DB"/>
    <w:rsid w:val="0055690F"/>
    <w:rsid w:val="005622D6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F6A50"/>
    <w:rsid w:val="00B031E4"/>
    <w:rsid w:val="00B25703"/>
    <w:rsid w:val="00B31A15"/>
    <w:rsid w:val="00B4410B"/>
    <w:rsid w:val="00B6235B"/>
    <w:rsid w:val="00B73A84"/>
    <w:rsid w:val="00BC5AE9"/>
    <w:rsid w:val="00C500B8"/>
    <w:rsid w:val="00C70F9B"/>
    <w:rsid w:val="00C712DD"/>
    <w:rsid w:val="00C9021C"/>
    <w:rsid w:val="00CD2B8E"/>
    <w:rsid w:val="00CF1430"/>
    <w:rsid w:val="00D22A5F"/>
    <w:rsid w:val="00D4705C"/>
    <w:rsid w:val="00D57360"/>
    <w:rsid w:val="00D6265E"/>
    <w:rsid w:val="00DA4F8E"/>
    <w:rsid w:val="00DC25A6"/>
    <w:rsid w:val="00DD3D40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47106"/>
    <w:rsid w:val="00F54AF6"/>
    <w:rsid w:val="00F83A38"/>
    <w:rsid w:val="00FB05EF"/>
    <w:rsid w:val="00FC0F67"/>
    <w:rsid w:val="00FC29E9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,CW_Lista,Podsis rysunku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F4E4-28A2-496F-AFE3-A52458D0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34</cp:revision>
  <cp:lastPrinted>2019-02-05T12:44:00Z</cp:lastPrinted>
  <dcterms:created xsi:type="dcterms:W3CDTF">2019-02-27T10:27:00Z</dcterms:created>
  <dcterms:modified xsi:type="dcterms:W3CDTF">2021-04-15T12:55:00Z</dcterms:modified>
</cp:coreProperties>
</file>