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7C4A" w14:textId="0883AAD3" w:rsidR="005A72BE" w:rsidRPr="00F86709" w:rsidRDefault="003A1F2A" w:rsidP="005A72BE">
      <w:pPr>
        <w:rPr>
          <w:rFonts w:ascii="Times New Roman" w:hAnsi="Times New Roman"/>
          <w:b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</w:t>
      </w:r>
      <w:r w:rsidR="00433110">
        <w:rPr>
          <w:rFonts w:ascii="Times New Roman" w:hAnsi="Times New Roman"/>
          <w:b/>
          <w:sz w:val="24"/>
          <w:szCs w:val="24"/>
        </w:rPr>
        <w:t xml:space="preserve">SWZ </w:t>
      </w:r>
      <w:r w:rsidR="005A72BE" w:rsidRPr="009138C5">
        <w:rPr>
          <w:rFonts w:ascii="Times New Roman" w:hAnsi="Times New Roman"/>
          <w:b/>
          <w:sz w:val="24"/>
          <w:szCs w:val="24"/>
        </w:rPr>
        <w:t>znak</w:t>
      </w:r>
      <w:r w:rsidR="005A72BE" w:rsidRPr="00F86709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67397359"/>
      <w:r w:rsidR="00C14389" w:rsidRPr="00F86709">
        <w:rPr>
          <w:rFonts w:ascii="Times New Roman" w:hAnsi="Times New Roman"/>
          <w:b/>
        </w:rPr>
        <w:t>OP-II.082.1.</w:t>
      </w:r>
      <w:r w:rsidR="00F86709" w:rsidRPr="00F86709">
        <w:rPr>
          <w:rFonts w:ascii="Times New Roman" w:hAnsi="Times New Roman"/>
          <w:b/>
        </w:rPr>
        <w:t>6</w:t>
      </w:r>
      <w:r w:rsidR="00C14389" w:rsidRPr="00F86709">
        <w:rPr>
          <w:rFonts w:ascii="Times New Roman" w:hAnsi="Times New Roman"/>
          <w:b/>
        </w:rPr>
        <w:t>.20</w:t>
      </w:r>
      <w:r w:rsidR="00DC49A1" w:rsidRPr="00F86709">
        <w:rPr>
          <w:rFonts w:ascii="Times New Roman" w:hAnsi="Times New Roman"/>
          <w:b/>
        </w:rPr>
        <w:t>2</w:t>
      </w:r>
      <w:r w:rsidR="00CD7FFC">
        <w:rPr>
          <w:rFonts w:ascii="Times New Roman" w:hAnsi="Times New Roman"/>
          <w:b/>
        </w:rPr>
        <w:t>1</w:t>
      </w:r>
      <w:r w:rsidR="000F0102" w:rsidRPr="00F86709">
        <w:rPr>
          <w:rFonts w:ascii="Times New Roman" w:hAnsi="Times New Roman"/>
          <w:b/>
        </w:rPr>
        <w:t>.KKu</w:t>
      </w:r>
      <w:r w:rsidR="00DB749A" w:rsidRPr="00F86709">
        <w:rPr>
          <w:rFonts w:ascii="Times New Roman" w:hAnsi="Times New Roman"/>
          <w:b/>
        </w:rPr>
        <w:t>.MoK</w:t>
      </w:r>
      <w:r w:rsidR="00DC49A1" w:rsidRPr="00F86709">
        <w:rPr>
          <w:rFonts w:ascii="Times New Roman" w:hAnsi="Times New Roman"/>
          <w:b/>
        </w:rPr>
        <w:t>.GZ</w:t>
      </w:r>
      <w:bookmarkEnd w:id="0"/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DA827" w14:textId="77777777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7021B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CD8563C" w14:textId="11E57C96" w:rsidR="00A53C91" w:rsidRPr="00145C3F" w:rsidRDefault="00BF1138" w:rsidP="00CF41DD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45C3F">
        <w:rPr>
          <w:bCs/>
        </w:rPr>
        <w:t>Zamówienie</w:t>
      </w:r>
      <w:r w:rsidR="00CC09BF" w:rsidRPr="00145C3F">
        <w:rPr>
          <w:bCs/>
        </w:rPr>
        <w:t xml:space="preserve"> </w:t>
      </w:r>
      <w:r w:rsidR="002B6E0E" w:rsidRPr="00145C3F">
        <w:rPr>
          <w:bCs/>
        </w:rPr>
        <w:t>pn. „</w:t>
      </w:r>
      <w:r w:rsidR="00145C3F" w:rsidRPr="00145C3F">
        <w:rPr>
          <w:bCs/>
        </w:rPr>
        <w:t>Wykonanie ekspertyz na potrzeby inwentaryzacji enklawy na obszarze Natura 2000 Rudno PLH120058 oraz inwentaryzacji uzupełniających na obszarach Natura 2000: Ostoje Nietoperzy Beskidu Wyspowego PLH120052, Dolina Dolnej Soły PLB120004, Stawy w Brzeszczach PLB120009</w:t>
      </w:r>
      <w:r w:rsidR="002B6E0E" w:rsidRPr="00145C3F">
        <w:rPr>
          <w:bCs/>
        </w:rPr>
        <w:t>”</w:t>
      </w:r>
      <w:r w:rsidRPr="00145C3F">
        <w:rPr>
          <w:bCs/>
        </w:rPr>
        <w:t>, którego przedmiotem</w:t>
      </w:r>
      <w:r w:rsidR="002B6E0E" w:rsidRPr="00145C3F">
        <w:rPr>
          <w:bCs/>
        </w:rPr>
        <w:t xml:space="preserve"> j</w:t>
      </w:r>
      <w:r w:rsidR="00EB0A1A" w:rsidRPr="00145C3F">
        <w:rPr>
          <w:bCs/>
        </w:rPr>
        <w:t xml:space="preserve">est </w:t>
      </w:r>
      <w:r w:rsidR="00526D8C" w:rsidRPr="00145C3F">
        <w:rPr>
          <w:bCs/>
        </w:rPr>
        <w:t xml:space="preserve">usługa </w:t>
      </w:r>
      <w:r w:rsidR="00EB0A1A" w:rsidRPr="00145C3F">
        <w:rPr>
          <w:bCs/>
        </w:rPr>
        <w:t>polegając</w:t>
      </w:r>
      <w:r w:rsidR="00526D8C" w:rsidRPr="00145C3F">
        <w:rPr>
          <w:bCs/>
        </w:rPr>
        <w:t>a</w:t>
      </w:r>
      <w:r w:rsidR="00EB0A1A" w:rsidRPr="00145C3F">
        <w:rPr>
          <w:bCs/>
        </w:rPr>
        <w:t xml:space="preserve"> na wykonaniu</w:t>
      </w:r>
      <w:r w:rsidR="002B6E0E" w:rsidRPr="00145C3F">
        <w:rPr>
          <w:bCs/>
        </w:rPr>
        <w:t xml:space="preserve"> ekspertyz</w:t>
      </w:r>
      <w:r w:rsidR="00EB0A1A" w:rsidRPr="00145C3F">
        <w:rPr>
          <w:bCs/>
        </w:rPr>
        <w:t xml:space="preserve"> </w:t>
      </w:r>
      <w:r w:rsidRPr="00145C3F">
        <w:rPr>
          <w:bCs/>
        </w:rPr>
        <w:t>przyrodniczych, podzielone</w:t>
      </w:r>
      <w:r w:rsidR="00EB0A1A" w:rsidRPr="00145C3F">
        <w:rPr>
          <w:bCs/>
        </w:rPr>
        <w:t xml:space="preserve"> </w:t>
      </w:r>
      <w:r w:rsidRPr="00145C3F">
        <w:rPr>
          <w:bCs/>
        </w:rPr>
        <w:t xml:space="preserve">zostało </w:t>
      </w:r>
      <w:r w:rsidR="00EB0A1A" w:rsidRPr="00145C3F">
        <w:rPr>
          <w:bCs/>
        </w:rPr>
        <w:t>na następujące części:</w:t>
      </w:r>
    </w:p>
    <w:p w14:paraId="0E24AD5B" w14:textId="16AF9FEA" w:rsidR="003562E7" w:rsidRPr="003562E7" w:rsidRDefault="003562E7" w:rsidP="0097021B">
      <w:pPr>
        <w:pStyle w:val="Akapitzlist"/>
        <w:numPr>
          <w:ilvl w:val="1"/>
          <w:numId w:val="3"/>
        </w:numPr>
        <w:ind w:left="851"/>
        <w:jc w:val="both"/>
      </w:pPr>
      <w:r w:rsidRPr="00957DCB">
        <w:rPr>
          <w:b/>
        </w:rPr>
        <w:t>Część I:</w:t>
      </w:r>
      <w:r w:rsidR="00A53C91">
        <w:rPr>
          <w:b/>
        </w:rPr>
        <w:t xml:space="preserve"> </w:t>
      </w:r>
      <w:r w:rsidR="00644B19" w:rsidRPr="00644B19">
        <w:t xml:space="preserve">Wykonanie ekspertyzy na potrzeby </w:t>
      </w:r>
      <w:r w:rsidR="002F1424" w:rsidRPr="002F1424">
        <w:rPr>
          <w:bCs/>
        </w:rPr>
        <w:t>inwentaryzacji uzupełniających</w:t>
      </w:r>
      <w:r w:rsidR="002F1424">
        <w:rPr>
          <w:bCs/>
        </w:rPr>
        <w:t xml:space="preserve"> </w:t>
      </w:r>
      <w:r w:rsidR="00BB108C">
        <w:rPr>
          <w:bCs/>
        </w:rPr>
        <w:br/>
      </w:r>
      <w:r w:rsidR="00644B19" w:rsidRPr="00644B19">
        <w:t xml:space="preserve">na obszarze Natura 2000 </w:t>
      </w:r>
      <w:r w:rsidR="003A4261">
        <w:rPr>
          <w:bCs/>
        </w:rPr>
        <w:t>Ostoje Nietoperzy Beskidu Wyspowego PLH120052</w:t>
      </w:r>
      <w:r w:rsidR="003A4261" w:rsidRPr="00644B19">
        <w:t xml:space="preserve"> (</w:t>
      </w:r>
      <w:r w:rsidR="003A4261">
        <w:t xml:space="preserve">ekspertyza </w:t>
      </w:r>
      <w:r w:rsidR="00C73EFB">
        <w:t>c</w:t>
      </w:r>
      <w:r w:rsidR="003A4261">
        <w:t>hiropterologiczna)</w:t>
      </w:r>
      <w:r w:rsidR="00537472">
        <w:t>.</w:t>
      </w:r>
    </w:p>
    <w:p w14:paraId="301B21E6" w14:textId="52C989DD" w:rsidR="003562E7" w:rsidRPr="00E97594" w:rsidRDefault="00A53C91" w:rsidP="0097021B">
      <w:pPr>
        <w:pStyle w:val="Akapitzlist"/>
        <w:numPr>
          <w:ilvl w:val="1"/>
          <w:numId w:val="3"/>
        </w:numPr>
        <w:ind w:left="851"/>
        <w:jc w:val="both"/>
      </w:pPr>
      <w:r w:rsidRPr="00957DCB">
        <w:rPr>
          <w:b/>
        </w:rPr>
        <w:t>Część II:</w:t>
      </w:r>
      <w:r>
        <w:rPr>
          <w:b/>
        </w:rPr>
        <w:t xml:space="preserve"> </w:t>
      </w:r>
      <w:r w:rsidR="00644B19" w:rsidRPr="00644B19">
        <w:t xml:space="preserve">Wykonanie ekspertyzy na potrzeby </w:t>
      </w:r>
      <w:r w:rsidR="002F1424" w:rsidRPr="002F1424">
        <w:rPr>
          <w:bCs/>
        </w:rPr>
        <w:t>inwentaryzacji enklawy</w:t>
      </w:r>
      <w:r w:rsidR="002F1424">
        <w:rPr>
          <w:bCs/>
        </w:rPr>
        <w:t xml:space="preserve"> </w:t>
      </w:r>
      <w:r w:rsidR="00644B19" w:rsidRPr="00644B19">
        <w:t xml:space="preserve"> na obszarze </w:t>
      </w:r>
      <w:r w:rsidR="00644B19" w:rsidRPr="00E97594">
        <w:t xml:space="preserve">Natura 2000 </w:t>
      </w:r>
      <w:r w:rsidR="003A4261" w:rsidRPr="00E97594">
        <w:rPr>
          <w:bCs/>
        </w:rPr>
        <w:t xml:space="preserve">Rudno PLH120058 </w:t>
      </w:r>
      <w:r w:rsidR="003A4261" w:rsidRPr="00E97594">
        <w:t>(ekspertyza malakologiczna)</w:t>
      </w:r>
      <w:r w:rsidR="00537472" w:rsidRPr="00E97594">
        <w:t>.</w:t>
      </w:r>
    </w:p>
    <w:p w14:paraId="0C88F136" w14:textId="6A96853C" w:rsidR="00537472" w:rsidRPr="00E97594" w:rsidRDefault="00537472" w:rsidP="0097021B">
      <w:pPr>
        <w:pStyle w:val="Akapitzlist"/>
        <w:numPr>
          <w:ilvl w:val="1"/>
          <w:numId w:val="3"/>
        </w:numPr>
        <w:ind w:left="851"/>
        <w:jc w:val="both"/>
      </w:pPr>
      <w:r w:rsidRPr="00E97594">
        <w:rPr>
          <w:b/>
        </w:rPr>
        <w:t xml:space="preserve">Część III: </w:t>
      </w:r>
      <w:r w:rsidRPr="00E97594">
        <w:rPr>
          <w:bCs/>
        </w:rPr>
        <w:t xml:space="preserve">Wykonanie ekspertyzy na potrzeby inwentaryzacji uzupełniających </w:t>
      </w:r>
      <w:r w:rsidR="00BB108C">
        <w:rPr>
          <w:bCs/>
        </w:rPr>
        <w:br/>
      </w:r>
      <w:r w:rsidRPr="00E97594">
        <w:rPr>
          <w:bCs/>
        </w:rPr>
        <w:t>na obszarach Natura 2000 Dolina Dolnej Soły PLB120004 i Stawy w Brzeszczach PLB120009 (ekspertyza fitosocjologiczna).</w:t>
      </w:r>
    </w:p>
    <w:p w14:paraId="205A8095" w14:textId="4BA506F4" w:rsidR="00F61D40" w:rsidRDefault="008C70C6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1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1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033C656C" w:rsidR="001A5F19" w:rsidRPr="00C24FC0" w:rsidRDefault="00F32B8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>w ‘Wykazie osób skierowanych do reali</w:t>
      </w:r>
      <w:r w:rsidR="00017F1F">
        <w:t>zacji zamówienia’ (Załącznik nr 6 do S</w:t>
      </w:r>
      <w:r w:rsidR="002D69EC" w:rsidRPr="006F4BE1">
        <w:t>WZ)</w:t>
      </w:r>
      <w:r w:rsidR="00C24FC0">
        <w:t xml:space="preserve"> zgodnie z metodyką dedykowaną właściwemu gatunkowi </w:t>
      </w:r>
      <w:r w:rsidR="00C24FC0" w:rsidRPr="00F22439">
        <w:t>objętemu zamówieniem</w:t>
      </w:r>
      <w:r w:rsidR="00C24FC0">
        <w:t xml:space="preserve"> </w:t>
      </w:r>
      <w:r w:rsidR="00421E40">
        <w:br/>
      </w:r>
      <w:r w:rsidR="00C24FC0">
        <w:t>oraz wytycznymi zawartymi</w:t>
      </w:r>
      <w:r w:rsidR="00C24FC0" w:rsidRPr="00F22439">
        <w:t xml:space="preserve"> w Opisie Przedmiotu Zamówienia.</w:t>
      </w:r>
      <w:r w:rsidR="00C24FC0">
        <w:t xml:space="preserve"> </w:t>
      </w:r>
      <w:r w:rsidR="00C24FC0" w:rsidRPr="00F22439">
        <w:t xml:space="preserve">W sytuacji, gdy stoją </w:t>
      </w:r>
      <w:r w:rsidR="00421E40">
        <w:br/>
      </w:r>
      <w:r w:rsidR="00C24FC0" w:rsidRPr="00F22439">
        <w:t xml:space="preserve">za tym uzasadnione przesłanki merytoryczne bądź techniczne, Zamawiający dopuszcza, </w:t>
      </w:r>
      <w:r w:rsidR="00421E40">
        <w:br/>
      </w:r>
      <w:r w:rsidR="00C24FC0" w:rsidRPr="00F22439">
        <w:t>po uzgodn</w:t>
      </w:r>
      <w:r w:rsidR="00C24FC0">
        <w:t>ieniu, modyfikację metodyki prac.</w:t>
      </w:r>
    </w:p>
    <w:p w14:paraId="1AE6D882" w14:textId="77777777" w:rsidR="000922C1" w:rsidRPr="006F4BE1" w:rsidRDefault="000922C1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6F4BE1">
        <w:t>Wykonawca jest zobowiązany do:</w:t>
      </w:r>
    </w:p>
    <w:p w14:paraId="70B364F7" w14:textId="6A1B94FB" w:rsidR="00013EA3" w:rsidRPr="00F61EDF" w:rsidRDefault="00013EA3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F61EDF">
        <w:rPr>
          <w:bCs/>
        </w:rPr>
        <w:t xml:space="preserve">przedłożenia drogą elektroniczną Zamawiającemu do akceptacji w terminie do </w:t>
      </w:r>
      <w:r w:rsidR="00DE5701" w:rsidRPr="00F61EDF">
        <w:rPr>
          <w:bCs/>
        </w:rPr>
        <w:t xml:space="preserve">7 </w:t>
      </w:r>
      <w:r w:rsidRPr="00F61EDF">
        <w:rPr>
          <w:bCs/>
        </w:rPr>
        <w:t>d</w:t>
      </w:r>
      <w:r w:rsidR="00041039" w:rsidRPr="00F61EDF">
        <w:rPr>
          <w:bCs/>
        </w:rPr>
        <w:t xml:space="preserve">ni </w:t>
      </w:r>
      <w:r w:rsidR="00DE5701" w:rsidRPr="00F61EDF">
        <w:rPr>
          <w:bCs/>
        </w:rPr>
        <w:t xml:space="preserve">kalendarzowych </w:t>
      </w:r>
      <w:r w:rsidR="00041039" w:rsidRPr="00F61EDF">
        <w:rPr>
          <w:bCs/>
        </w:rPr>
        <w:t xml:space="preserve">od podpisania umowy </w:t>
      </w:r>
      <w:r w:rsidR="00DE5701" w:rsidRPr="00F61EDF">
        <w:rPr>
          <w:bCs/>
        </w:rPr>
        <w:t xml:space="preserve">wstępnego </w:t>
      </w:r>
      <w:r w:rsidRPr="00F61EDF">
        <w:rPr>
          <w:bCs/>
        </w:rPr>
        <w:t>harmonogram</w:t>
      </w:r>
      <w:r w:rsidR="00041039" w:rsidRPr="00F61EDF">
        <w:rPr>
          <w:bCs/>
        </w:rPr>
        <w:t>u</w:t>
      </w:r>
      <w:r w:rsidRPr="00F61EDF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2572F61F" w:rsidR="000D0FE2" w:rsidRPr="00145C3F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 xml:space="preserve">z danej kontroli oraz </w:t>
      </w:r>
      <w:r w:rsidRPr="00145C3F">
        <w:t>zdjęciami wykona</w:t>
      </w:r>
      <w:r w:rsidR="001D5A80" w:rsidRPr="00145C3F">
        <w:t>nymi podczas kontroli, opisanymi</w:t>
      </w:r>
      <w:r w:rsidRPr="00145C3F">
        <w:t xml:space="preserve"> zgodnie </w:t>
      </w:r>
      <w:r w:rsidRPr="00145C3F">
        <w:br/>
        <w:t xml:space="preserve">z wytycznymi zawartymi w </w:t>
      </w:r>
      <w:r w:rsidR="006303B3" w:rsidRPr="00145C3F">
        <w:t>sekcji</w:t>
      </w:r>
      <w:r w:rsidR="00512297" w:rsidRPr="00145C3F">
        <w:t xml:space="preserve"> V</w:t>
      </w:r>
      <w:r w:rsidR="00145C3F" w:rsidRPr="00145C3F">
        <w:t>I</w:t>
      </w:r>
      <w:r w:rsidR="00512297" w:rsidRPr="00145C3F">
        <w:t>.</w:t>
      </w:r>
    </w:p>
    <w:p w14:paraId="5B683277" w14:textId="77777777" w:rsidR="001A5F19" w:rsidRPr="002E70A6" w:rsidRDefault="001A5F1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45C3F">
        <w:t>Zamawiający zastrzega możliwość kontrolowania</w:t>
      </w:r>
      <w:r w:rsidRPr="002E70A6">
        <w:t xml:space="preserve"> prac terenowych Wykonawcy </w:t>
      </w:r>
      <w:r w:rsidRPr="002E70A6">
        <w:br/>
        <w:t>w dowolnym terminie, bez konieczności wcześniejszego powiadamiania o tym Wykonawcy.</w:t>
      </w:r>
    </w:p>
    <w:p w14:paraId="4764E55C" w14:textId="5D92D693" w:rsidR="000D0FE2" w:rsidRPr="00057023" w:rsidRDefault="001A5F19" w:rsidP="0097021B">
      <w:pPr>
        <w:pStyle w:val="Akapitzlist"/>
        <w:numPr>
          <w:ilvl w:val="0"/>
          <w:numId w:val="3"/>
        </w:numPr>
        <w:ind w:left="426"/>
        <w:jc w:val="both"/>
      </w:pPr>
      <w:r w:rsidRPr="00C93EE2">
        <w:lastRenderedPageBreak/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 xml:space="preserve">w ramach zamówienia należy wykonać i </w:t>
      </w:r>
      <w:r w:rsidRPr="00057023">
        <w:t>sprawozdać:</w:t>
      </w:r>
    </w:p>
    <w:p w14:paraId="04BFC401" w14:textId="7510A57A" w:rsidR="000D0FE2" w:rsidRPr="00057023" w:rsidRDefault="000D0FE2" w:rsidP="0097021B">
      <w:pPr>
        <w:pStyle w:val="Akapitzlist"/>
        <w:numPr>
          <w:ilvl w:val="1"/>
          <w:numId w:val="3"/>
        </w:numPr>
        <w:ind w:left="851"/>
        <w:jc w:val="both"/>
      </w:pPr>
      <w:r w:rsidRPr="00057023">
        <w:t>dla Części I zamówienia</w:t>
      </w:r>
      <w:r w:rsidR="00500232" w:rsidRPr="00057023">
        <w:t>:</w:t>
      </w:r>
      <w:r w:rsidR="00C24FC0" w:rsidRPr="00057023">
        <w:t xml:space="preserve"> do </w:t>
      </w:r>
      <w:r w:rsidR="00C24FC0" w:rsidRPr="008B4525">
        <w:t xml:space="preserve">30 </w:t>
      </w:r>
      <w:r w:rsidR="0013451B" w:rsidRPr="008B4525">
        <w:t>października</w:t>
      </w:r>
      <w:r w:rsidR="0093777D" w:rsidRPr="00057023">
        <w:t xml:space="preserve"> </w:t>
      </w:r>
      <w:r w:rsidR="00C24FC0" w:rsidRPr="00057023">
        <w:t>202</w:t>
      </w:r>
      <w:r w:rsidR="00695C90" w:rsidRPr="00057023">
        <w:t>1</w:t>
      </w:r>
      <w:r w:rsidR="00C24FC0" w:rsidRPr="00057023">
        <w:t xml:space="preserve"> r</w:t>
      </w:r>
      <w:r w:rsidR="00057023" w:rsidRPr="00057023">
        <w:t>.</w:t>
      </w:r>
      <w:r w:rsidR="0093777D" w:rsidRPr="00057023">
        <w:t xml:space="preserve"> </w:t>
      </w:r>
    </w:p>
    <w:p w14:paraId="4BCF1C13" w14:textId="17336655" w:rsidR="005632CC" w:rsidRPr="00057023" w:rsidRDefault="00194223" w:rsidP="0097021B">
      <w:pPr>
        <w:pStyle w:val="Akapitzlist"/>
        <w:numPr>
          <w:ilvl w:val="1"/>
          <w:numId w:val="3"/>
        </w:numPr>
        <w:ind w:left="851"/>
        <w:jc w:val="both"/>
      </w:pPr>
      <w:r w:rsidRPr="00057023">
        <w:t xml:space="preserve">dla Części II zamówienia: </w:t>
      </w:r>
      <w:r w:rsidR="003A4261" w:rsidRPr="00057023">
        <w:t xml:space="preserve">do 30 </w:t>
      </w:r>
      <w:r w:rsidR="00057023" w:rsidRPr="00057023">
        <w:t>października</w:t>
      </w:r>
      <w:r w:rsidR="003A4261" w:rsidRPr="00057023">
        <w:t xml:space="preserve"> 2021 r.</w:t>
      </w:r>
    </w:p>
    <w:p w14:paraId="6C750810" w14:textId="20B323A4" w:rsidR="00537472" w:rsidRPr="00057023" w:rsidRDefault="00537472" w:rsidP="0097021B">
      <w:pPr>
        <w:pStyle w:val="Akapitzlist"/>
        <w:numPr>
          <w:ilvl w:val="1"/>
          <w:numId w:val="3"/>
        </w:numPr>
        <w:ind w:left="851"/>
        <w:jc w:val="both"/>
      </w:pPr>
      <w:r w:rsidRPr="00057023">
        <w:t>dla Części III zamówienia: do 30 października 2021 r.</w:t>
      </w:r>
    </w:p>
    <w:p w14:paraId="555FC485" w14:textId="588569C7" w:rsidR="001D5A80" w:rsidRDefault="00EE3D46" w:rsidP="0097021B">
      <w:pPr>
        <w:pStyle w:val="Akapitzlist"/>
        <w:numPr>
          <w:ilvl w:val="0"/>
          <w:numId w:val="3"/>
        </w:numPr>
        <w:ind w:left="426"/>
        <w:jc w:val="both"/>
      </w:pPr>
      <w:r w:rsidRPr="00057023">
        <w:t xml:space="preserve">Termin związania umową obejmujący uczestnictwo w spotkaniach </w:t>
      </w:r>
      <w:r w:rsidR="00C73EFB" w:rsidRPr="00057023">
        <w:t>dla</w:t>
      </w:r>
      <w:r w:rsidR="00537472" w:rsidRPr="00057023">
        <w:t xml:space="preserve"> wszystkich części</w:t>
      </w:r>
      <w:r w:rsidR="00145C3F" w:rsidRPr="00057023">
        <w:t xml:space="preserve"> </w:t>
      </w:r>
      <w:r w:rsidR="00C73EFB" w:rsidRPr="00057023">
        <w:t xml:space="preserve">zamówienia: do </w:t>
      </w:r>
      <w:r w:rsidR="00860D97" w:rsidRPr="00057023">
        <w:t xml:space="preserve">30 </w:t>
      </w:r>
      <w:r w:rsidR="00C73EFB" w:rsidRPr="00057023">
        <w:t>listopada</w:t>
      </w:r>
      <w:r w:rsidR="00C73EFB" w:rsidRPr="00145C3F">
        <w:t xml:space="preserve"> 2021 r.</w:t>
      </w:r>
      <w:r w:rsidR="00C73EFB">
        <w:t xml:space="preserve"> </w:t>
      </w:r>
    </w:p>
    <w:p w14:paraId="1749BCE9" w14:textId="1137D1A9" w:rsidR="00F96B34" w:rsidRPr="00CF0A46" w:rsidRDefault="000D0FE2" w:rsidP="0097021B">
      <w:pPr>
        <w:pStyle w:val="Akapitzlist"/>
        <w:numPr>
          <w:ilvl w:val="0"/>
          <w:numId w:val="3"/>
        </w:numPr>
        <w:ind w:left="426"/>
        <w:jc w:val="both"/>
      </w:pPr>
      <w:r w:rsidRPr="00CF0A46">
        <w:t xml:space="preserve">Sposób </w:t>
      </w:r>
      <w:r w:rsidRPr="00145C3F">
        <w:t xml:space="preserve">przygotowania dokumentów sprawozdających wykonane badania opisano </w:t>
      </w:r>
      <w:r w:rsidR="00F56E8E" w:rsidRPr="00145C3F">
        <w:br/>
      </w:r>
      <w:r w:rsidRPr="00145C3F">
        <w:t xml:space="preserve">w </w:t>
      </w:r>
      <w:r w:rsidR="006303B3" w:rsidRPr="00145C3F">
        <w:t xml:space="preserve">sekcji </w:t>
      </w:r>
      <w:r w:rsidRPr="00145C3F">
        <w:t>V</w:t>
      </w:r>
      <w:r w:rsidR="00145C3F" w:rsidRPr="00145C3F">
        <w:t>I</w:t>
      </w:r>
      <w:r w:rsidRPr="00145C3F">
        <w:t>.</w:t>
      </w:r>
    </w:p>
    <w:p w14:paraId="02E0FF54" w14:textId="77777777" w:rsidR="002844DB" w:rsidRPr="00154578" w:rsidRDefault="002844DB" w:rsidP="002844DB">
      <w:pPr>
        <w:pStyle w:val="Akapitzlist"/>
        <w:ind w:left="426"/>
        <w:jc w:val="both"/>
      </w:pPr>
    </w:p>
    <w:p w14:paraId="45349142" w14:textId="000966E4" w:rsidR="004D2530" w:rsidRPr="00136A16" w:rsidRDefault="004D2530" w:rsidP="0097021B">
      <w:pPr>
        <w:pStyle w:val="Akapitzlist"/>
        <w:numPr>
          <w:ilvl w:val="0"/>
          <w:numId w:val="1"/>
        </w:numPr>
        <w:ind w:left="426"/>
        <w:jc w:val="both"/>
      </w:pPr>
      <w:bookmarkStart w:id="2" w:name="_Hlk65493277"/>
      <w:r w:rsidRPr="00136A16">
        <w:rPr>
          <w:b/>
        </w:rPr>
        <w:t xml:space="preserve">ZAKRES PRAC -  Część I: Wykonanie ekspertyzy na potrzeby </w:t>
      </w:r>
      <w:r w:rsidR="003325D5">
        <w:rPr>
          <w:b/>
        </w:rPr>
        <w:t>inwentaryzacji uzupełniających</w:t>
      </w:r>
      <w:r w:rsidRPr="00136A16">
        <w:rPr>
          <w:b/>
        </w:rPr>
        <w:t xml:space="preserve"> na obszarze Natura 2000 </w:t>
      </w:r>
      <w:r w:rsidR="003A4261" w:rsidRPr="00136A16">
        <w:rPr>
          <w:b/>
        </w:rPr>
        <w:t xml:space="preserve">Ostoje Nietoperzy Beskidu Wyspowego PLH120052 </w:t>
      </w:r>
      <w:r w:rsidRPr="00136A16">
        <w:rPr>
          <w:b/>
        </w:rPr>
        <w:t xml:space="preserve">(ekspertyza </w:t>
      </w:r>
      <w:r w:rsidR="003325D5">
        <w:rPr>
          <w:b/>
        </w:rPr>
        <w:t>c</w:t>
      </w:r>
      <w:r w:rsidR="003A4261" w:rsidRPr="00136A16">
        <w:rPr>
          <w:b/>
        </w:rPr>
        <w:t>hiropterologiczna</w:t>
      </w:r>
      <w:r w:rsidRPr="00136A16">
        <w:rPr>
          <w:b/>
        </w:rPr>
        <w:t>).</w:t>
      </w:r>
      <w:bookmarkEnd w:id="2"/>
    </w:p>
    <w:p w14:paraId="48CF31A2" w14:textId="77777777" w:rsidR="004D2530" w:rsidRPr="00136A16" w:rsidRDefault="004D2530" w:rsidP="004D2530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5C1F770" w14:textId="03BCEFFB" w:rsidR="00500232" w:rsidRPr="00136A16" w:rsidRDefault="00500232" w:rsidP="0097021B">
      <w:pPr>
        <w:pStyle w:val="Akapitzlist"/>
        <w:numPr>
          <w:ilvl w:val="0"/>
          <w:numId w:val="7"/>
        </w:numPr>
        <w:ind w:left="426"/>
        <w:jc w:val="both"/>
      </w:pPr>
      <w:r w:rsidRPr="00136A16">
        <w:t xml:space="preserve">Zakres zamówienia obejmuje </w:t>
      </w:r>
      <w:r w:rsidR="003325D5">
        <w:t>przeprowadzenie kontroli</w:t>
      </w:r>
      <w:r w:rsidR="003325D5" w:rsidRPr="00136A16">
        <w:t xml:space="preserve"> </w:t>
      </w:r>
      <w:r w:rsidR="003A4261" w:rsidRPr="00136A16">
        <w:t xml:space="preserve">kolonii </w:t>
      </w:r>
      <w:r w:rsidRPr="00136A16">
        <w:t>nietoperzy</w:t>
      </w:r>
      <w:r w:rsidR="003325D5">
        <w:t>, które zostały wskazane w dokumentacji Planu zadań ochronnych dla obszaru Natura 2000 Ostoje Nietoperzy Beskidu Wyspowego PLH120052</w:t>
      </w:r>
      <w:r w:rsidRPr="00136A16">
        <w:t>:</w:t>
      </w:r>
    </w:p>
    <w:p w14:paraId="6D3E45EC" w14:textId="77777777" w:rsidR="00500232" w:rsidRPr="00136A16" w:rsidRDefault="00500232" w:rsidP="0097021B">
      <w:pPr>
        <w:pStyle w:val="Akapitzlist"/>
        <w:numPr>
          <w:ilvl w:val="1"/>
          <w:numId w:val="7"/>
        </w:numPr>
        <w:ind w:left="786"/>
        <w:jc w:val="both"/>
      </w:pPr>
      <w:r w:rsidRPr="00136A16">
        <w:t>gatunki:</w:t>
      </w:r>
    </w:p>
    <w:p w14:paraId="090D5E75" w14:textId="4103C829" w:rsidR="00500232" w:rsidRPr="00136A16" w:rsidRDefault="00500232" w:rsidP="0097021B">
      <w:pPr>
        <w:pStyle w:val="Akapitzlist"/>
        <w:numPr>
          <w:ilvl w:val="0"/>
          <w:numId w:val="10"/>
        </w:numPr>
        <w:ind w:left="993"/>
        <w:jc w:val="both"/>
      </w:pPr>
      <w:r w:rsidRPr="00136A16">
        <w:t>1303 – podkowiec mały (</w:t>
      </w:r>
      <w:proofErr w:type="spellStart"/>
      <w:r w:rsidRPr="00136A16">
        <w:rPr>
          <w:i/>
        </w:rPr>
        <w:t>Rhinolophus</w:t>
      </w:r>
      <w:proofErr w:type="spellEnd"/>
      <w:r w:rsidRPr="00136A16">
        <w:rPr>
          <w:i/>
        </w:rPr>
        <w:t xml:space="preserve"> </w:t>
      </w:r>
      <w:proofErr w:type="spellStart"/>
      <w:r w:rsidRPr="00136A16">
        <w:rPr>
          <w:i/>
        </w:rPr>
        <w:t>hipposideros</w:t>
      </w:r>
      <w:proofErr w:type="spellEnd"/>
      <w:r w:rsidRPr="00136A16">
        <w:t>),</w:t>
      </w:r>
    </w:p>
    <w:p w14:paraId="49229B0B" w14:textId="0499B03D" w:rsidR="003A4261" w:rsidRPr="00136A16" w:rsidRDefault="003A4261" w:rsidP="0097021B">
      <w:pPr>
        <w:pStyle w:val="Akapitzlist"/>
        <w:numPr>
          <w:ilvl w:val="0"/>
          <w:numId w:val="10"/>
        </w:numPr>
        <w:ind w:left="993"/>
        <w:jc w:val="both"/>
      </w:pPr>
      <w:r w:rsidRPr="00136A16">
        <w:t>1321 – nocek orzęsiony (</w:t>
      </w:r>
      <w:proofErr w:type="spellStart"/>
      <w:r w:rsidRPr="00136A16">
        <w:rPr>
          <w:i/>
          <w:iCs/>
        </w:rPr>
        <w:t>Myotis</w:t>
      </w:r>
      <w:proofErr w:type="spellEnd"/>
      <w:r w:rsidRPr="00136A16">
        <w:rPr>
          <w:i/>
          <w:iCs/>
        </w:rPr>
        <w:t xml:space="preserve"> </w:t>
      </w:r>
      <w:proofErr w:type="spellStart"/>
      <w:r w:rsidRPr="00136A16">
        <w:rPr>
          <w:i/>
          <w:iCs/>
        </w:rPr>
        <w:t>emarginatus</w:t>
      </w:r>
      <w:proofErr w:type="spellEnd"/>
      <w:r w:rsidRPr="00136A16">
        <w:t>)</w:t>
      </w:r>
    </w:p>
    <w:p w14:paraId="60ED5B62" w14:textId="116C037F" w:rsidR="00500232" w:rsidRPr="00136A16" w:rsidRDefault="003A4261" w:rsidP="0097021B">
      <w:pPr>
        <w:pStyle w:val="Akapitzlist"/>
        <w:numPr>
          <w:ilvl w:val="0"/>
          <w:numId w:val="10"/>
        </w:numPr>
        <w:ind w:left="993"/>
        <w:jc w:val="both"/>
      </w:pPr>
      <w:r w:rsidRPr="00136A16">
        <w:t xml:space="preserve">ewentualnie </w:t>
      </w:r>
      <w:r w:rsidR="00500232" w:rsidRPr="00136A16">
        <w:t>inne gatunki nietoperzy stwierdzan</w:t>
      </w:r>
      <w:r w:rsidR="00CC1E72" w:rsidRPr="00136A16">
        <w:t>e</w:t>
      </w:r>
      <w:r w:rsidR="00500232" w:rsidRPr="00136A16">
        <w:t xml:space="preserve"> </w:t>
      </w:r>
      <w:r w:rsidR="003325D5">
        <w:t>w obiektach objętych zamówieniem</w:t>
      </w:r>
      <w:r w:rsidRPr="00136A16">
        <w:rPr>
          <w:bCs/>
        </w:rPr>
        <w:t>;</w:t>
      </w:r>
    </w:p>
    <w:p w14:paraId="0CD7B73D" w14:textId="2D0B0C63" w:rsidR="00500232" w:rsidRPr="00136A16" w:rsidRDefault="00500232" w:rsidP="0097021B">
      <w:pPr>
        <w:pStyle w:val="Akapitzlist"/>
        <w:numPr>
          <w:ilvl w:val="1"/>
          <w:numId w:val="7"/>
        </w:numPr>
        <w:ind w:left="786"/>
        <w:jc w:val="both"/>
      </w:pPr>
      <w:r w:rsidRPr="00136A16">
        <w:t>miejsc</w:t>
      </w:r>
      <w:r w:rsidR="00DC49A1">
        <w:t>a</w:t>
      </w:r>
      <w:r w:rsidRPr="00136A16">
        <w:t xml:space="preserve"> realizacji</w:t>
      </w:r>
      <w:r w:rsidR="003325D5">
        <w:t xml:space="preserve"> – obiekty znajdujące się poza obecnymi granicami obszaru Natura 2000</w:t>
      </w:r>
      <w:r w:rsidRPr="00136A16">
        <w:t>:</w:t>
      </w:r>
    </w:p>
    <w:p w14:paraId="0E9F82B9" w14:textId="46963267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>Kościół w Gruszowie – kolonia rozrodcza podkowca małego,</w:t>
      </w:r>
    </w:p>
    <w:p w14:paraId="190C8807" w14:textId="0B186540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>Kościół w Lanckoronie - kolonia rozrodcza podkowca małego,</w:t>
      </w:r>
    </w:p>
    <w:p w14:paraId="0BB672FB" w14:textId="41F0F4D5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 xml:space="preserve">Kościół w </w:t>
      </w:r>
      <w:proofErr w:type="spellStart"/>
      <w:r w:rsidRPr="00136A16">
        <w:t>Trzcianie</w:t>
      </w:r>
      <w:proofErr w:type="spellEnd"/>
      <w:r w:rsidRPr="00136A16">
        <w:t xml:space="preserve"> - kolonia rozrodcza podkowca małego,</w:t>
      </w:r>
    </w:p>
    <w:p w14:paraId="6A0F5086" w14:textId="3778FBBA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>Kościół w Trzemeśni - kolonia rozrodcza podkowca małego,</w:t>
      </w:r>
    </w:p>
    <w:p w14:paraId="5B5665A1" w14:textId="7CBA56E7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 xml:space="preserve">Zamek w </w:t>
      </w:r>
      <w:proofErr w:type="spellStart"/>
      <w:r w:rsidRPr="00136A16">
        <w:t>Wieruszycach</w:t>
      </w:r>
      <w:proofErr w:type="spellEnd"/>
      <w:r w:rsidRPr="00136A16">
        <w:t xml:space="preserve"> </w:t>
      </w:r>
      <w:r w:rsidR="00475401">
        <w:t xml:space="preserve">wraz z sąsiadującymi zabudowaniami </w:t>
      </w:r>
      <w:r w:rsidRPr="00136A16">
        <w:t>- kolonia rozrodcza podkowca małego,</w:t>
      </w:r>
    </w:p>
    <w:p w14:paraId="51A1EF5A" w14:textId="676CA394" w:rsidR="003A4261" w:rsidRPr="00136A16" w:rsidRDefault="003A4261" w:rsidP="003D2C6E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>Spichlerz w Łąkcie Górnej - kolonia rozrodcza podkowca małego,</w:t>
      </w:r>
    </w:p>
    <w:p w14:paraId="433F5F45" w14:textId="36F755B5" w:rsidR="00CE164C" w:rsidRDefault="003A4261" w:rsidP="00CE164C">
      <w:pPr>
        <w:pStyle w:val="Akapitzlist"/>
        <w:numPr>
          <w:ilvl w:val="0"/>
          <w:numId w:val="16"/>
        </w:numPr>
        <w:ind w:left="993" w:hanging="284"/>
        <w:jc w:val="both"/>
      </w:pPr>
      <w:r w:rsidRPr="00136A16">
        <w:t>Dwór w Konarach - kolonia rozrodcza nocka orzęsionego.</w:t>
      </w:r>
    </w:p>
    <w:p w14:paraId="7D681B8F" w14:textId="499FCB88" w:rsidR="00C00345" w:rsidRPr="00475401" w:rsidRDefault="00C00345" w:rsidP="003D2C6E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3" w:name="_Hlk67393431"/>
      <w:r w:rsidRPr="00475401">
        <w:rPr>
          <w:rFonts w:ascii="Times New Roman" w:hAnsi="Times New Roman"/>
          <w:sz w:val="24"/>
          <w:szCs w:val="24"/>
        </w:rPr>
        <w:t xml:space="preserve">Lokalizacja obiektów została wskazana na mapie stanowiącej Załącznik nr </w:t>
      </w:r>
      <w:r w:rsidR="00057023" w:rsidRPr="00475401">
        <w:rPr>
          <w:rFonts w:ascii="Times New Roman" w:hAnsi="Times New Roman"/>
          <w:sz w:val="24"/>
          <w:szCs w:val="24"/>
        </w:rPr>
        <w:t>1</w:t>
      </w:r>
      <w:r w:rsidRPr="00475401">
        <w:rPr>
          <w:rFonts w:ascii="Times New Roman" w:hAnsi="Times New Roman"/>
          <w:sz w:val="24"/>
          <w:szCs w:val="24"/>
        </w:rPr>
        <w:t xml:space="preserve"> do OPZ</w:t>
      </w:r>
      <w:bookmarkEnd w:id="3"/>
      <w:r w:rsidRPr="00475401">
        <w:rPr>
          <w:rFonts w:ascii="Times New Roman" w:hAnsi="Times New Roman"/>
          <w:sz w:val="24"/>
          <w:szCs w:val="24"/>
        </w:rPr>
        <w:t>.</w:t>
      </w:r>
    </w:p>
    <w:p w14:paraId="125004E3" w14:textId="5AC01530" w:rsidR="00CE164C" w:rsidRPr="00CE164C" w:rsidRDefault="00CE164C" w:rsidP="00CE164C">
      <w:pPr>
        <w:pStyle w:val="Akapitzlist"/>
        <w:ind w:left="709"/>
        <w:jc w:val="both"/>
        <w:rPr>
          <w:u w:val="single"/>
        </w:rPr>
      </w:pPr>
      <w:r w:rsidRPr="00475401">
        <w:rPr>
          <w:u w:val="single"/>
        </w:rPr>
        <w:t>Zamawiający informuje, że właściciele i zarządzający obiektów zostali poinformowani o planowanych pracach i wyrazili zgodę na wykonanie kontroli podlegających im obiektów.</w:t>
      </w:r>
      <w:r w:rsidRPr="00CE164C">
        <w:rPr>
          <w:u w:val="single"/>
        </w:rPr>
        <w:t xml:space="preserve"> </w:t>
      </w:r>
    </w:p>
    <w:p w14:paraId="42234125" w14:textId="77777777" w:rsidR="00500232" w:rsidRPr="00136A16" w:rsidRDefault="00500232" w:rsidP="0097021B">
      <w:pPr>
        <w:pStyle w:val="Akapitzlist"/>
        <w:numPr>
          <w:ilvl w:val="1"/>
          <w:numId w:val="7"/>
        </w:numPr>
        <w:ind w:left="786"/>
        <w:jc w:val="both"/>
      </w:pPr>
      <w:r w:rsidRPr="00136A16">
        <w:t>zakres:</w:t>
      </w:r>
    </w:p>
    <w:p w14:paraId="5D86FE9C" w14:textId="4C83E1B7" w:rsidR="00500232" w:rsidRPr="008B4525" w:rsidRDefault="00500232" w:rsidP="0097021B">
      <w:pPr>
        <w:pStyle w:val="Akapitzlist"/>
        <w:numPr>
          <w:ilvl w:val="0"/>
          <w:numId w:val="8"/>
        </w:numPr>
        <w:ind w:left="993"/>
        <w:jc w:val="both"/>
        <w:rPr>
          <w:u w:val="single"/>
        </w:rPr>
      </w:pPr>
      <w:r w:rsidRPr="00136A16">
        <w:t>kontrole budynków pod kątem występowania kolonii nietoperzy lub śladów ich występowania</w:t>
      </w:r>
      <w:r w:rsidR="0013451B">
        <w:t xml:space="preserve"> </w:t>
      </w:r>
      <w:r w:rsidR="0013451B" w:rsidRPr="008B4525">
        <w:rPr>
          <w:u w:val="single"/>
        </w:rPr>
        <w:t>– za wyjątkiem obiektów w Gruszowie i Trzemeśni</w:t>
      </w:r>
      <w:r w:rsidRPr="008B4525">
        <w:rPr>
          <w:u w:val="single"/>
        </w:rPr>
        <w:t>;</w:t>
      </w:r>
    </w:p>
    <w:p w14:paraId="1EE27C2B" w14:textId="077DBDDA" w:rsidR="00500232" w:rsidRDefault="00500232" w:rsidP="0097021B">
      <w:pPr>
        <w:pStyle w:val="Akapitzlist"/>
        <w:numPr>
          <w:ilvl w:val="0"/>
          <w:numId w:val="8"/>
        </w:numPr>
        <w:ind w:left="993"/>
        <w:jc w:val="both"/>
      </w:pPr>
      <w:r w:rsidRPr="00136A16">
        <w:t xml:space="preserve">badania aktywności nietoperzy z użyciem detektorów </w:t>
      </w:r>
      <w:proofErr w:type="spellStart"/>
      <w:r w:rsidRPr="00136A16">
        <w:t>ultrasonicznych</w:t>
      </w:r>
      <w:proofErr w:type="spellEnd"/>
      <w:r w:rsidRPr="00136A16">
        <w:t xml:space="preserve"> wykonywane w porze nocnej </w:t>
      </w:r>
      <w:r w:rsidRPr="008B4525">
        <w:rPr>
          <w:u w:val="single"/>
        </w:rPr>
        <w:t xml:space="preserve">przy </w:t>
      </w:r>
      <w:r w:rsidR="008B4525" w:rsidRPr="008B4525">
        <w:rPr>
          <w:u w:val="single"/>
        </w:rPr>
        <w:t xml:space="preserve">wszystkich </w:t>
      </w:r>
      <w:r w:rsidRPr="008B4525">
        <w:rPr>
          <w:u w:val="single"/>
        </w:rPr>
        <w:t>obiektach</w:t>
      </w:r>
      <w:r w:rsidR="008B4525" w:rsidRPr="008B4525">
        <w:rPr>
          <w:u w:val="single"/>
        </w:rPr>
        <w:t xml:space="preserve"> wymienionych w pkt 1 lit b</w:t>
      </w:r>
      <w:r w:rsidRPr="00136A16">
        <w:t xml:space="preserve"> </w:t>
      </w:r>
      <w:r w:rsidR="003D2C6E">
        <w:t>oraz</w:t>
      </w:r>
      <w:r w:rsidRPr="00136A16">
        <w:t xml:space="preserve"> </w:t>
      </w:r>
      <w:r w:rsidR="00E8117E">
        <w:t>otoczenie potencjalnie wykorzystywane przez nietoperze (żerowiska, trasy migracji itp.) – zakres do oceny eksperckiej z koniecznością podania uzasadnienia tego zakresu</w:t>
      </w:r>
      <w:r w:rsidRPr="00136A16">
        <w:t>;</w:t>
      </w:r>
    </w:p>
    <w:p w14:paraId="49930E10" w14:textId="76A718AF" w:rsidR="0013451B" w:rsidRPr="000E7002" w:rsidRDefault="008B4525" w:rsidP="00CE164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E7002">
        <w:rPr>
          <w:rFonts w:ascii="Times New Roman" w:hAnsi="Times New Roman"/>
          <w:sz w:val="24"/>
          <w:szCs w:val="24"/>
        </w:rPr>
        <w:t>W</w:t>
      </w:r>
      <w:r w:rsidR="0013451B" w:rsidRPr="000E7002">
        <w:rPr>
          <w:rFonts w:ascii="Times New Roman" w:hAnsi="Times New Roman"/>
          <w:sz w:val="24"/>
          <w:szCs w:val="24"/>
        </w:rPr>
        <w:t xml:space="preserve"> kościołach w Gruszowie i Trzemeśni </w:t>
      </w:r>
      <w:r w:rsidRPr="000E7002">
        <w:rPr>
          <w:rFonts w:ascii="Times New Roman" w:hAnsi="Times New Roman"/>
          <w:sz w:val="24"/>
          <w:szCs w:val="24"/>
        </w:rPr>
        <w:t xml:space="preserve">w latach 2019-2021 prowadzony jest monitoring kolonii nietoperzy w ramach projektu nr POIS.02.04.00-0180/16 pn. „Ochrona zagrożonych gatunków i siedlisk chronionych w ramach sieci Natura 2000 w Małopolsce”, </w:t>
      </w:r>
      <w:r w:rsidRPr="000E7002">
        <w:rPr>
          <w:rFonts w:ascii="Times New Roman" w:hAnsi="Times New Roman"/>
          <w:sz w:val="24"/>
          <w:szCs w:val="24"/>
        </w:rPr>
        <w:lastRenderedPageBreak/>
        <w:t>realizowanego przez RDOŚ w Krakowie. Wykonawca otrzyma ww. dane do wykorzystania w ramach niniejszego zamówienia</w:t>
      </w:r>
      <w:r w:rsidR="00CE164C" w:rsidRPr="000E7002">
        <w:rPr>
          <w:rFonts w:ascii="Times New Roman" w:hAnsi="Times New Roman"/>
          <w:sz w:val="24"/>
          <w:szCs w:val="24"/>
        </w:rPr>
        <w:t>.</w:t>
      </w:r>
      <w:r w:rsidR="0013451B" w:rsidRPr="000E7002">
        <w:rPr>
          <w:rFonts w:ascii="Times New Roman" w:hAnsi="Times New Roman"/>
          <w:sz w:val="24"/>
          <w:szCs w:val="24"/>
        </w:rPr>
        <w:t xml:space="preserve"> </w:t>
      </w:r>
    </w:p>
    <w:p w14:paraId="71C23AC3" w14:textId="77777777" w:rsidR="00500232" w:rsidRPr="000E7002" w:rsidRDefault="00500232" w:rsidP="0097021B">
      <w:pPr>
        <w:pStyle w:val="Akapitzlist"/>
        <w:numPr>
          <w:ilvl w:val="1"/>
          <w:numId w:val="7"/>
        </w:numPr>
        <w:ind w:left="786"/>
        <w:jc w:val="both"/>
      </w:pPr>
      <w:r w:rsidRPr="000E7002">
        <w:t>terminy:</w:t>
      </w:r>
    </w:p>
    <w:p w14:paraId="43552D12" w14:textId="402AA650" w:rsidR="00500232" w:rsidRPr="000E7002" w:rsidRDefault="00500232" w:rsidP="0097021B">
      <w:pPr>
        <w:pStyle w:val="Akapitzlist"/>
        <w:numPr>
          <w:ilvl w:val="0"/>
          <w:numId w:val="9"/>
        </w:numPr>
        <w:ind w:left="993"/>
        <w:jc w:val="both"/>
      </w:pPr>
      <w:r w:rsidRPr="000E7002">
        <w:t xml:space="preserve">kontrole obiektów w poszukiwaniu kolonii letnich – do 31 lipca – min. </w:t>
      </w:r>
      <w:r w:rsidR="00442B89" w:rsidRPr="000E7002">
        <w:t>1</w:t>
      </w:r>
      <w:r w:rsidRPr="000E7002">
        <w:t xml:space="preserve"> kontrol</w:t>
      </w:r>
      <w:r w:rsidR="00442B89" w:rsidRPr="000E7002">
        <w:t>a</w:t>
      </w:r>
      <w:r w:rsidR="0028293B" w:rsidRPr="000E7002">
        <w:t xml:space="preserve"> każdego obiektu</w:t>
      </w:r>
      <w:r w:rsidRPr="000E7002">
        <w:t>;</w:t>
      </w:r>
    </w:p>
    <w:p w14:paraId="35AEEA79" w14:textId="227C09F6" w:rsidR="00500232" w:rsidRPr="00136A16" w:rsidRDefault="00500232" w:rsidP="0097021B">
      <w:pPr>
        <w:pStyle w:val="Akapitzlist"/>
        <w:numPr>
          <w:ilvl w:val="0"/>
          <w:numId w:val="9"/>
        </w:numPr>
        <w:ind w:left="993"/>
        <w:jc w:val="both"/>
      </w:pPr>
      <w:r w:rsidRPr="00057023">
        <w:t>badania aktywności nietoperzy</w:t>
      </w:r>
      <w:r w:rsidR="00E8117E" w:rsidRPr="00057023">
        <w:t xml:space="preserve"> w wyznaczonym otoczeniu potencjalnie wykorzystywanym przez nietoperze </w:t>
      </w:r>
      <w:r w:rsidRPr="00057023">
        <w:t xml:space="preserve"> z użyciem detektorów </w:t>
      </w:r>
      <w:proofErr w:type="spellStart"/>
      <w:r w:rsidRPr="00057023">
        <w:t>ultrasonicznych</w:t>
      </w:r>
      <w:proofErr w:type="spellEnd"/>
      <w:r w:rsidRPr="00057023">
        <w:t xml:space="preserve"> – do 31 sierpnia – min. 3 kontrole wieczorne/nocne</w:t>
      </w:r>
      <w:r w:rsidR="0028293B" w:rsidRPr="00057023">
        <w:t xml:space="preserve"> dla każdego</w:t>
      </w:r>
      <w:r w:rsidR="0028293B">
        <w:t xml:space="preserve"> obiektu</w:t>
      </w:r>
      <w:r w:rsidRPr="00136A16">
        <w:t>;</w:t>
      </w:r>
    </w:p>
    <w:p w14:paraId="09C0CEFC" w14:textId="77777777" w:rsidR="00500232" w:rsidRPr="00136A16" w:rsidRDefault="00500232" w:rsidP="0097021B">
      <w:pPr>
        <w:pStyle w:val="Akapitzlist"/>
        <w:numPr>
          <w:ilvl w:val="0"/>
          <w:numId w:val="5"/>
        </w:numPr>
        <w:jc w:val="both"/>
      </w:pPr>
      <w:r w:rsidRPr="00136A16">
        <w:t>Przed przystąpieniem do prac terenowych Wykonawca:</w:t>
      </w:r>
    </w:p>
    <w:p w14:paraId="44D15172" w14:textId="0B11E784" w:rsidR="00500232" w:rsidRPr="00136A16" w:rsidRDefault="00500232" w:rsidP="0097021B">
      <w:pPr>
        <w:pStyle w:val="Akapitzlist"/>
        <w:numPr>
          <w:ilvl w:val="1"/>
          <w:numId w:val="6"/>
        </w:numPr>
        <w:ind w:left="709"/>
        <w:jc w:val="both"/>
      </w:pPr>
      <w:r w:rsidRPr="00136A16">
        <w:t>określi harmonogram prac terenowych,</w:t>
      </w:r>
      <w:r w:rsidR="000A47A9">
        <w:t xml:space="preserve"> o którym mowa w sekcji I pkt. 4 lit. a </w:t>
      </w:r>
      <w:r w:rsidRPr="00136A16">
        <w:t xml:space="preserve"> uwzględniający wstępną wizję terenową</w:t>
      </w:r>
      <w:r w:rsidR="000A47A9">
        <w:t xml:space="preserve"> (określenie potencjalnego o</w:t>
      </w:r>
      <w:r w:rsidR="00A552E0">
        <w:t>toczenia</w:t>
      </w:r>
      <w:r w:rsidR="000A47A9">
        <w:t xml:space="preserve"> wykorzystywanego przez nietoperze, kontakt z zarządzającym obiektem itp.)</w:t>
      </w:r>
      <w:r w:rsidR="00057023">
        <w:t>;</w:t>
      </w:r>
    </w:p>
    <w:p w14:paraId="2D2E54B9" w14:textId="0CCCAF03" w:rsidR="00500232" w:rsidRDefault="00A552E0" w:rsidP="0097021B">
      <w:pPr>
        <w:pStyle w:val="Akapitzlist"/>
        <w:numPr>
          <w:ilvl w:val="1"/>
          <w:numId w:val="6"/>
        </w:numPr>
        <w:ind w:left="709"/>
        <w:jc w:val="both"/>
      </w:pPr>
      <w:r>
        <w:t>zasięg</w:t>
      </w:r>
      <w:r w:rsidRPr="0037270B">
        <w:t xml:space="preserve"> </w:t>
      </w:r>
      <w:r w:rsidR="0037270B">
        <w:t xml:space="preserve">otoczenia potencjalnie wykorzystywanego przez nietoperze (żerowiska, trasy migracji itp.) </w:t>
      </w:r>
      <w:r>
        <w:t>które</w:t>
      </w:r>
      <w:r w:rsidR="00500232" w:rsidRPr="00136A16">
        <w:t xml:space="preserve"> należy wyznaczyć po wcześniejszej lustracji terenowej oraz </w:t>
      </w:r>
      <w:r w:rsidR="00BB108C">
        <w:br/>
      </w:r>
      <w:r w:rsidR="00500232" w:rsidRPr="00136A16">
        <w:t xml:space="preserve">w uzgodnieniu z </w:t>
      </w:r>
      <w:r w:rsidR="00136A16" w:rsidRPr="00136A16">
        <w:t>proboszczami wymienionych kościołów i właścicielami obiektów</w:t>
      </w:r>
      <w:r w:rsidR="00500232" w:rsidRPr="00136A16">
        <w:t>, ewentualnie osob</w:t>
      </w:r>
      <w:r w:rsidR="00136A16" w:rsidRPr="00136A16">
        <w:t>ami</w:t>
      </w:r>
      <w:r w:rsidR="00500232" w:rsidRPr="00136A16">
        <w:t xml:space="preserve"> wyznaczon</w:t>
      </w:r>
      <w:r w:rsidR="00136A16" w:rsidRPr="00136A16">
        <w:t>ymi</w:t>
      </w:r>
      <w:r w:rsidR="00500232" w:rsidRPr="00136A16">
        <w:t xml:space="preserve"> do </w:t>
      </w:r>
      <w:r w:rsidR="00136A16" w:rsidRPr="00136A16">
        <w:t>opieki nad przedmiotowymi budynkami</w:t>
      </w:r>
      <w:r w:rsidR="00500232" w:rsidRPr="00136A16">
        <w:t xml:space="preserve">. Informacje te zostaną przedstawione Zamawiającemu do zaakceptowania w terminie </w:t>
      </w:r>
      <w:r w:rsidR="00BB108C">
        <w:br/>
      </w:r>
      <w:r w:rsidR="00500232" w:rsidRPr="00136A16">
        <w:t>do 10 dni od wstępnej wizji terenowej, drogą e-mailową.</w:t>
      </w:r>
    </w:p>
    <w:p w14:paraId="65751851" w14:textId="77777777" w:rsidR="00500232" w:rsidRPr="00136A16" w:rsidRDefault="00500232" w:rsidP="0097021B">
      <w:pPr>
        <w:pStyle w:val="Akapitzlist"/>
        <w:numPr>
          <w:ilvl w:val="0"/>
          <w:numId w:val="5"/>
        </w:numPr>
        <w:jc w:val="both"/>
      </w:pPr>
      <w:r w:rsidRPr="00136A16">
        <w:t>Badania aktywności nietoperzy:</w:t>
      </w:r>
    </w:p>
    <w:p w14:paraId="5832D6D5" w14:textId="47414265" w:rsidR="00500232" w:rsidRPr="00136A16" w:rsidRDefault="00500232" w:rsidP="0097021B">
      <w:pPr>
        <w:pStyle w:val="Akapitzlist"/>
        <w:numPr>
          <w:ilvl w:val="0"/>
          <w:numId w:val="11"/>
        </w:numPr>
        <w:ind w:left="709"/>
        <w:jc w:val="both"/>
      </w:pPr>
      <w:r w:rsidRPr="00136A16">
        <w:t xml:space="preserve">zbierane będą przy pomocy szerokopasmowych detektorów </w:t>
      </w:r>
      <w:proofErr w:type="spellStart"/>
      <w:r w:rsidRPr="00136A16">
        <w:t>ultrasonicznych</w:t>
      </w:r>
      <w:proofErr w:type="spellEnd"/>
      <w:r w:rsidRPr="00136A16">
        <w:t xml:space="preserve"> pracujących w systemie zmian częstotliwości oraz przy użyciu metody określenia punktu zmiany znaku funkcji matematycznej (ang. </w:t>
      </w:r>
      <w:proofErr w:type="spellStart"/>
      <w:r w:rsidRPr="00136A16">
        <w:t>frequency</w:t>
      </w:r>
      <w:proofErr w:type="spellEnd"/>
      <w:r w:rsidRPr="00136A16">
        <w:t xml:space="preserve"> </w:t>
      </w:r>
      <w:proofErr w:type="spellStart"/>
      <w:r w:rsidRPr="00136A16">
        <w:t>division</w:t>
      </w:r>
      <w:proofErr w:type="spellEnd"/>
      <w:r w:rsidRPr="00136A16">
        <w:t xml:space="preserve"> lub zero – </w:t>
      </w:r>
      <w:proofErr w:type="spellStart"/>
      <w:r w:rsidRPr="00136A16">
        <w:t>crossing</w:t>
      </w:r>
      <w:proofErr w:type="spellEnd"/>
      <w:r w:rsidRPr="00136A16">
        <w:t xml:space="preserve">) z rejestracją sygnałów echolokacyjnych w czasie rzeczywistym. Dopuszczalne jest również używanie detektora szerokopasmowego, pracującego w trybie </w:t>
      </w:r>
      <w:proofErr w:type="spellStart"/>
      <w:r w:rsidRPr="00136A16">
        <w:t>time</w:t>
      </w:r>
      <w:proofErr w:type="spellEnd"/>
      <w:r w:rsidRPr="00136A16">
        <w:t xml:space="preserve"> </w:t>
      </w:r>
      <w:proofErr w:type="spellStart"/>
      <w:r w:rsidRPr="00136A16">
        <w:t>expansion</w:t>
      </w:r>
      <w:proofErr w:type="spellEnd"/>
      <w:r w:rsidRPr="00136A16">
        <w:t xml:space="preserve">. Czas rejestracji winien być nie krótszy niż 4 h od zachodu słońca. </w:t>
      </w:r>
    </w:p>
    <w:p w14:paraId="31688970" w14:textId="4E06C11F" w:rsidR="00500232" w:rsidRPr="00136A16" w:rsidRDefault="00500232" w:rsidP="0097021B">
      <w:pPr>
        <w:pStyle w:val="Akapitzlist"/>
        <w:numPr>
          <w:ilvl w:val="0"/>
          <w:numId w:val="11"/>
        </w:numPr>
        <w:ind w:left="709"/>
        <w:jc w:val="both"/>
      </w:pPr>
      <w:r w:rsidRPr="00136A16">
        <w:t>Na początku obserwacji i na jej zakończenie, należy odnotować czynniki klimatyczne mogące mieć wpływ na aktywność nietoperzy, tj. temperatura powietrza (</w:t>
      </w:r>
      <w:r w:rsidRPr="00136A16">
        <w:rPr>
          <w:vertAlign w:val="superscript"/>
        </w:rPr>
        <w:t>0</w:t>
      </w:r>
      <w:r w:rsidRPr="00136A16">
        <w:t xml:space="preserve">C), wilgotność (%), prędkość wiatru (m/s), stopień zachmurzenia (%) oraz faza księżyca. Obserwacje należy prowadzić w czasie bezdeszczowym. </w:t>
      </w:r>
    </w:p>
    <w:p w14:paraId="126D6249" w14:textId="77777777" w:rsidR="00500232" w:rsidRPr="00136A16" w:rsidRDefault="00500232" w:rsidP="0097021B">
      <w:pPr>
        <w:pStyle w:val="Akapitzlist"/>
        <w:numPr>
          <w:ilvl w:val="0"/>
          <w:numId w:val="11"/>
        </w:numPr>
        <w:ind w:left="709"/>
        <w:jc w:val="both"/>
      </w:pPr>
      <w:r w:rsidRPr="00136A16">
        <w:t xml:space="preserve">Nagrania powinny być analizowane w programie do analizy </w:t>
      </w:r>
      <w:proofErr w:type="spellStart"/>
      <w:r w:rsidRPr="00136A16">
        <w:t>bioakustycznej</w:t>
      </w:r>
      <w:proofErr w:type="spellEnd"/>
      <w:r w:rsidRPr="00136A16">
        <w:t xml:space="preserve"> dźwięków. Oznaczenia mają być przeprowadzone na podstawie własnej biblioteki głosów echolokacyjnych oraz dostępnych publikacji na ten temat.</w:t>
      </w:r>
    </w:p>
    <w:p w14:paraId="096040C5" w14:textId="512507E0" w:rsidR="00500232" w:rsidRPr="00136A16" w:rsidRDefault="00500232" w:rsidP="0097021B">
      <w:pPr>
        <w:pStyle w:val="Akapitzlist"/>
        <w:numPr>
          <w:ilvl w:val="0"/>
          <w:numId w:val="11"/>
        </w:numPr>
        <w:ind w:left="709"/>
        <w:jc w:val="both"/>
      </w:pPr>
      <w:r w:rsidRPr="00136A16">
        <w:t>Wyniki prowadzonych nasłuchów detektorowych winny obejmować:</w:t>
      </w:r>
    </w:p>
    <w:p w14:paraId="4CA18C86" w14:textId="6B9FC6BF" w:rsidR="00500232" w:rsidRPr="00136A16" w:rsidRDefault="00500232" w:rsidP="0097021B">
      <w:pPr>
        <w:pStyle w:val="Akapitzlist"/>
        <w:numPr>
          <w:ilvl w:val="0"/>
          <w:numId w:val="12"/>
        </w:numPr>
        <w:jc w:val="both"/>
      </w:pPr>
      <w:r w:rsidRPr="00136A16">
        <w:t xml:space="preserve">określenie udziału gatunków w obserwacjach – oznaczenie stwierdzonych osobników co do gatunku,  a przypadku gdy nie jest to możliwe oraz w przypadku grupy </w:t>
      </w:r>
      <w:proofErr w:type="spellStart"/>
      <w:r w:rsidRPr="00136A16">
        <w:rPr>
          <w:i/>
        </w:rPr>
        <w:t>Myotis</w:t>
      </w:r>
      <w:proofErr w:type="spellEnd"/>
      <w:r w:rsidRPr="00136A16">
        <w:t>, dopuszcza się określenie rodzaju;</w:t>
      </w:r>
    </w:p>
    <w:p w14:paraId="6C98CB0A" w14:textId="660EF586" w:rsidR="00500232" w:rsidRPr="00136A16" w:rsidRDefault="00500232" w:rsidP="0097021B">
      <w:pPr>
        <w:pStyle w:val="Akapitzlist"/>
        <w:numPr>
          <w:ilvl w:val="0"/>
          <w:numId w:val="12"/>
        </w:numPr>
        <w:jc w:val="both"/>
      </w:pPr>
      <w:r w:rsidRPr="00136A16">
        <w:t>miejsce stwierdzenia poszczególn</w:t>
      </w:r>
      <w:r w:rsidR="003D2C6E">
        <w:t>ych</w:t>
      </w:r>
      <w:r w:rsidRPr="00136A16">
        <w:t xml:space="preserve"> osobnik</w:t>
      </w:r>
      <w:r w:rsidR="003D2C6E">
        <w:t>ów</w:t>
      </w:r>
      <w:r w:rsidRPr="00136A16">
        <w:t xml:space="preserve"> (współrzędne);</w:t>
      </w:r>
    </w:p>
    <w:p w14:paraId="3CB24115" w14:textId="544AF370" w:rsidR="00500232" w:rsidRPr="000E7002" w:rsidRDefault="00500232" w:rsidP="0097021B">
      <w:pPr>
        <w:pStyle w:val="Akapitzlist"/>
        <w:numPr>
          <w:ilvl w:val="0"/>
          <w:numId w:val="12"/>
        </w:numPr>
        <w:jc w:val="both"/>
      </w:pPr>
      <w:r w:rsidRPr="00136A16">
        <w:t xml:space="preserve">aktywność, tj. liczbę przelotów danego gatunku/rodzaju na jednostkę czasu </w:t>
      </w:r>
      <w:r w:rsidR="00421E40" w:rsidRPr="00136A16">
        <w:br/>
      </w:r>
      <w:r w:rsidRPr="00136A16">
        <w:t>(</w:t>
      </w:r>
      <w:r w:rsidRPr="000E7002">
        <w:t>na godzinę).</w:t>
      </w:r>
    </w:p>
    <w:p w14:paraId="0295F7B0" w14:textId="3C5CE9F8" w:rsidR="00500232" w:rsidRPr="000E7002" w:rsidRDefault="00500232" w:rsidP="0097021B">
      <w:pPr>
        <w:pStyle w:val="Akapitzlist"/>
        <w:numPr>
          <w:ilvl w:val="0"/>
          <w:numId w:val="5"/>
        </w:numPr>
        <w:jc w:val="both"/>
      </w:pPr>
      <w:r w:rsidRPr="000E7002">
        <w:t xml:space="preserve">Na każdym </w:t>
      </w:r>
      <w:r w:rsidR="00860885" w:rsidRPr="000E7002">
        <w:t xml:space="preserve">obiekcie </w:t>
      </w:r>
      <w:r w:rsidRPr="000E7002">
        <w:t xml:space="preserve">Wykonawca wykona opis w </w:t>
      </w:r>
      <w:r w:rsidRPr="000E7002">
        <w:rPr>
          <w:i/>
        </w:rPr>
        <w:t xml:space="preserve">karcie obserwacji gatunku </w:t>
      </w:r>
      <w:r w:rsidRPr="000E7002">
        <w:rPr>
          <w:i/>
        </w:rPr>
        <w:br/>
        <w:t>na stanowisku</w:t>
      </w:r>
      <w:r w:rsidRPr="000E7002">
        <w:t>, zgodnie ze wzorem zamieszczonym w poradniku metodycznym PMŚ GIOŚ dla podkowca małego (</w:t>
      </w:r>
      <w:proofErr w:type="spellStart"/>
      <w:r w:rsidRPr="000E7002">
        <w:rPr>
          <w:i/>
        </w:rPr>
        <w:t>Rhinolophus</w:t>
      </w:r>
      <w:proofErr w:type="spellEnd"/>
      <w:r w:rsidRPr="000E7002">
        <w:rPr>
          <w:i/>
        </w:rPr>
        <w:t xml:space="preserve"> </w:t>
      </w:r>
      <w:proofErr w:type="spellStart"/>
      <w:r w:rsidRPr="000E7002">
        <w:rPr>
          <w:i/>
        </w:rPr>
        <w:t>hipposideros</w:t>
      </w:r>
      <w:proofErr w:type="spellEnd"/>
      <w:r w:rsidRPr="000E7002">
        <w:t>)</w:t>
      </w:r>
      <w:r w:rsidR="00136A16" w:rsidRPr="000E7002">
        <w:t xml:space="preserve"> i nocka orzęsionego (</w:t>
      </w:r>
      <w:proofErr w:type="spellStart"/>
      <w:r w:rsidR="00136A16" w:rsidRPr="000E7002">
        <w:rPr>
          <w:i/>
          <w:iCs/>
        </w:rPr>
        <w:t>Myotis</w:t>
      </w:r>
      <w:proofErr w:type="spellEnd"/>
      <w:r w:rsidR="00136A16" w:rsidRPr="000E7002">
        <w:rPr>
          <w:i/>
          <w:iCs/>
        </w:rPr>
        <w:t xml:space="preserve"> </w:t>
      </w:r>
      <w:proofErr w:type="spellStart"/>
      <w:r w:rsidR="00136A16" w:rsidRPr="000E7002">
        <w:rPr>
          <w:i/>
          <w:iCs/>
        </w:rPr>
        <w:t>emarginatus</w:t>
      </w:r>
      <w:proofErr w:type="spellEnd"/>
      <w:r w:rsidR="00136A16" w:rsidRPr="000E7002">
        <w:t>)</w:t>
      </w:r>
      <w:r w:rsidRPr="000E7002">
        <w:t>.</w:t>
      </w:r>
      <w:r w:rsidR="00AB5BFE" w:rsidRPr="000E7002">
        <w:t xml:space="preserve"> W punkcie „Charakterystyka siedliska gatunku na stanowisku” należy również scharakteryzować badane otoczenie potencjalnie wykorzystywane przez nietoperze. </w:t>
      </w:r>
      <w:r w:rsidR="00CE164C" w:rsidRPr="000E7002">
        <w:t xml:space="preserve">Dla obiektów w Gruszowie i Trzemeśni należy uwzględnić wyniki badań pozyskanych w ramach projektu nr POIS.02.04.00-0180/16 pn. „Ochrona zagrożonych </w:t>
      </w:r>
      <w:r w:rsidR="00CE164C" w:rsidRPr="000E7002">
        <w:lastRenderedPageBreak/>
        <w:t>gatunków i siedlisk chronionych w ramach sieci Natura 2000 w Małopolsce” prowadzonych w latach 2019 – 2020, które zostaną udostępnione przez Zamawiającego po podpisaniu umowy oraz z 2021 r., udostępnione przez Zamawiającego po 15 września 2021 roku.</w:t>
      </w:r>
    </w:p>
    <w:p w14:paraId="4D3DDB8F" w14:textId="3C6291DD" w:rsidR="00953B1C" w:rsidRPr="00136A16" w:rsidRDefault="00953B1C" w:rsidP="00970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7002">
        <w:rPr>
          <w:rFonts w:ascii="Times New Roman" w:hAnsi="Times New Roman"/>
          <w:sz w:val="24"/>
          <w:szCs w:val="24"/>
        </w:rPr>
        <w:t>W przypadku stwierdzenia podkowca małego (</w:t>
      </w:r>
      <w:proofErr w:type="spellStart"/>
      <w:r w:rsidRPr="000E7002">
        <w:rPr>
          <w:rFonts w:ascii="Times New Roman" w:hAnsi="Times New Roman"/>
          <w:i/>
          <w:sz w:val="24"/>
          <w:szCs w:val="24"/>
        </w:rPr>
        <w:t>Rhinolophus</w:t>
      </w:r>
      <w:proofErr w:type="spellEnd"/>
      <w:r w:rsidRPr="000E70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7002">
        <w:rPr>
          <w:rFonts w:ascii="Times New Roman" w:hAnsi="Times New Roman"/>
          <w:i/>
          <w:sz w:val="24"/>
          <w:szCs w:val="24"/>
        </w:rPr>
        <w:t>hipposideros</w:t>
      </w:r>
      <w:proofErr w:type="spellEnd"/>
      <w:r w:rsidRPr="000E7002">
        <w:rPr>
          <w:rFonts w:ascii="Times New Roman" w:hAnsi="Times New Roman"/>
          <w:sz w:val="24"/>
          <w:szCs w:val="24"/>
        </w:rPr>
        <w:t>)</w:t>
      </w:r>
      <w:r w:rsidR="00136A16" w:rsidRPr="000E7002">
        <w:rPr>
          <w:rFonts w:ascii="Times New Roman" w:hAnsi="Times New Roman"/>
          <w:sz w:val="24"/>
          <w:szCs w:val="24"/>
        </w:rPr>
        <w:t>, nocka orzęsionego (</w:t>
      </w:r>
      <w:proofErr w:type="spellStart"/>
      <w:r w:rsidR="00136A16" w:rsidRPr="000E7002">
        <w:rPr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="00136A16" w:rsidRPr="00136A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36A16" w:rsidRPr="00136A16">
        <w:rPr>
          <w:rFonts w:ascii="Times New Roman" w:hAnsi="Times New Roman"/>
          <w:i/>
          <w:iCs/>
          <w:sz w:val="24"/>
          <w:szCs w:val="24"/>
        </w:rPr>
        <w:t>emarginatus</w:t>
      </w:r>
      <w:proofErr w:type="spellEnd"/>
      <w:r w:rsidR="00136A16" w:rsidRPr="00136A16">
        <w:rPr>
          <w:rFonts w:ascii="Times New Roman" w:hAnsi="Times New Roman"/>
          <w:sz w:val="24"/>
          <w:szCs w:val="24"/>
        </w:rPr>
        <w:t>)</w:t>
      </w:r>
      <w:r w:rsidRPr="00136A16">
        <w:rPr>
          <w:rFonts w:ascii="Times New Roman" w:hAnsi="Times New Roman"/>
          <w:sz w:val="24"/>
          <w:szCs w:val="24"/>
        </w:rPr>
        <w:t xml:space="preserve"> lub innych gatunków nietoperzy, Wykonawca, </w:t>
      </w:r>
      <w:r w:rsidR="00BB108C">
        <w:rPr>
          <w:rFonts w:ascii="Times New Roman" w:hAnsi="Times New Roman"/>
          <w:sz w:val="24"/>
          <w:szCs w:val="24"/>
        </w:rPr>
        <w:br/>
      </w:r>
      <w:r w:rsidRPr="00136A16">
        <w:rPr>
          <w:rFonts w:ascii="Times New Roman" w:hAnsi="Times New Roman"/>
          <w:sz w:val="24"/>
          <w:szCs w:val="24"/>
        </w:rPr>
        <w:t>na podstawie badań terenowych i danych pozyskanych z innych źródeł (o ile takie dane są dostępne), określi:</w:t>
      </w:r>
    </w:p>
    <w:p w14:paraId="591CEE2A" w14:textId="5A69E122" w:rsidR="00953B1C" w:rsidRPr="00136A16" w:rsidRDefault="00953B1C" w:rsidP="0097021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6A16">
        <w:rPr>
          <w:rFonts w:ascii="Times New Roman" w:hAnsi="Times New Roman"/>
          <w:sz w:val="24"/>
          <w:szCs w:val="24"/>
        </w:rPr>
        <w:t xml:space="preserve">stan ochrony - oceny stanu ochrony wskazanych przedmiotów ochrony </w:t>
      </w:r>
      <w:r w:rsidR="00421E40" w:rsidRPr="00136A16">
        <w:rPr>
          <w:rFonts w:ascii="Times New Roman" w:hAnsi="Times New Roman"/>
          <w:sz w:val="24"/>
          <w:szCs w:val="24"/>
        </w:rPr>
        <w:br/>
      </w:r>
      <w:r w:rsidRPr="00136A16">
        <w:rPr>
          <w:rFonts w:ascii="Times New Roman" w:hAnsi="Times New Roman"/>
          <w:sz w:val="24"/>
          <w:szCs w:val="24"/>
        </w:rPr>
        <w:t>na poszczególnych stanowiskach należy dokonać zgodnie z rozporządzeniem Ministra Środowiska z dnia 17  lutego  2010  r.  w  sprawie  sporządzenia  projektu  planu  zadań  ochronnych  dla obszaru Natura 2000 (Dz. U. Nr 34, poz. 186 ze zm.) oraz metodyką PMŚ GIOŚ; dla każdej oceny należy dodać uzasadnienie jej nadania;</w:t>
      </w:r>
    </w:p>
    <w:p w14:paraId="45E9ACB4" w14:textId="77777777" w:rsidR="00953B1C" w:rsidRPr="00136A16" w:rsidRDefault="00953B1C" w:rsidP="0097021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6A16">
        <w:rPr>
          <w:rFonts w:ascii="Times New Roman" w:hAnsi="Times New Roman"/>
          <w:sz w:val="24"/>
          <w:szCs w:val="24"/>
        </w:rPr>
        <w:t>istniejące i potencjalne zagrożenia dla utrzymania lub osiągnięcia właściwego stanu ochrony gatunków objętych zamówieniem;</w:t>
      </w:r>
    </w:p>
    <w:p w14:paraId="3093615D" w14:textId="25053119" w:rsidR="00953B1C" w:rsidRDefault="00953B1C" w:rsidP="0097021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6A16">
        <w:rPr>
          <w:rFonts w:ascii="Times New Roman" w:hAnsi="Times New Roman"/>
          <w:sz w:val="24"/>
          <w:szCs w:val="24"/>
        </w:rPr>
        <w:t xml:space="preserve">zakres działań ochronnych, jeżeli zostanie stwierdzona potrzeba ich wyznaczenia, </w:t>
      </w:r>
      <w:r w:rsidR="00421E40" w:rsidRPr="00136A16">
        <w:rPr>
          <w:rFonts w:ascii="Times New Roman" w:hAnsi="Times New Roman"/>
          <w:sz w:val="24"/>
          <w:szCs w:val="24"/>
        </w:rPr>
        <w:br/>
      </w:r>
      <w:r w:rsidRPr="00136A16">
        <w:rPr>
          <w:rFonts w:ascii="Times New Roman" w:hAnsi="Times New Roman"/>
          <w:sz w:val="24"/>
          <w:szCs w:val="24"/>
        </w:rPr>
        <w:t>oraz działania polegające na monitoringu stanu ochrony gatunków objętych zamówieniem.</w:t>
      </w:r>
    </w:p>
    <w:p w14:paraId="49485D18" w14:textId="15D688EE" w:rsidR="00860885" w:rsidRPr="000E7002" w:rsidRDefault="00A83B04" w:rsidP="00A83B04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3B04">
        <w:rPr>
          <w:rFonts w:ascii="Times New Roman" w:hAnsi="Times New Roman"/>
          <w:sz w:val="24"/>
          <w:szCs w:val="24"/>
        </w:rPr>
        <w:t>w</w:t>
      </w:r>
      <w:r w:rsidR="006A5E25" w:rsidRPr="00A83B04">
        <w:rPr>
          <w:rFonts w:ascii="Times New Roman" w:hAnsi="Times New Roman"/>
          <w:sz w:val="24"/>
          <w:szCs w:val="24"/>
        </w:rPr>
        <w:t>skazania do zmian w istniejących studiach uwarunkowań i kierunków zagospodarowania przestrzennego gmin, miejscowych planach zagospodarowania przestrzennego gmin, dotyczące eliminacji lub ograniczenia zagrożeń wewnętrznych lub zewnętrznych, niezbędne dla utrzymania lub odtworzenia właściwego stanu</w:t>
      </w:r>
      <w:r>
        <w:rPr>
          <w:rFonts w:ascii="Times New Roman" w:hAnsi="Times New Roman"/>
          <w:sz w:val="24"/>
          <w:szCs w:val="24"/>
        </w:rPr>
        <w:t xml:space="preserve"> </w:t>
      </w:r>
      <w:r w:rsidR="006A5E25" w:rsidRPr="000E7002">
        <w:rPr>
          <w:rFonts w:ascii="Times New Roman" w:hAnsi="Times New Roman"/>
          <w:sz w:val="24"/>
          <w:szCs w:val="24"/>
        </w:rPr>
        <w:t>ochrony gatunków zwierząt, dla których ochrony wyznaczono obszar Natura 2000 (Art. 28 ust 10 pkt 5 ustawy o ochronie przyrody)</w:t>
      </w:r>
      <w:r w:rsidR="00057023" w:rsidRPr="000E7002">
        <w:rPr>
          <w:rFonts w:ascii="Times New Roman" w:hAnsi="Times New Roman"/>
          <w:sz w:val="24"/>
          <w:szCs w:val="24"/>
        </w:rPr>
        <w:t>;</w:t>
      </w:r>
    </w:p>
    <w:p w14:paraId="5339531D" w14:textId="3D5B1180" w:rsidR="006A5E25" w:rsidRPr="000E7002" w:rsidRDefault="00AE1771" w:rsidP="00A83B04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bookmarkStart w:id="4" w:name="_Hlk64296456"/>
      <w:r w:rsidRPr="000E7002">
        <w:rPr>
          <w:rFonts w:ascii="Times New Roman" w:hAnsi="Times New Roman"/>
          <w:sz w:val="24"/>
          <w:szCs w:val="24"/>
        </w:rPr>
        <w:t xml:space="preserve">projekt SDF oraz </w:t>
      </w:r>
      <w:r w:rsidR="001727B9" w:rsidRPr="000E7002">
        <w:rPr>
          <w:rFonts w:ascii="Times New Roman" w:hAnsi="Times New Roman"/>
          <w:sz w:val="24"/>
          <w:szCs w:val="24"/>
        </w:rPr>
        <w:t xml:space="preserve">propozycję </w:t>
      </w:r>
      <w:r w:rsidRPr="000E7002">
        <w:rPr>
          <w:rFonts w:ascii="Times New Roman" w:hAnsi="Times New Roman"/>
          <w:sz w:val="24"/>
          <w:szCs w:val="24"/>
        </w:rPr>
        <w:t>granic nowych enklaw</w:t>
      </w:r>
      <w:r w:rsidR="001727B9" w:rsidRPr="000E7002">
        <w:rPr>
          <w:rFonts w:ascii="Times New Roman" w:hAnsi="Times New Roman"/>
          <w:sz w:val="24"/>
          <w:szCs w:val="24"/>
        </w:rPr>
        <w:t xml:space="preserve"> obszaru Natura 2000, jeżeli zostanie stwierdzona potrzeba ich określenia, uwzględniającą wyniki inwentaryzacji</w:t>
      </w:r>
      <w:bookmarkEnd w:id="4"/>
      <w:r w:rsidR="006A5E25" w:rsidRPr="000E7002">
        <w:rPr>
          <w:rFonts w:ascii="Times New Roman" w:hAnsi="Times New Roman"/>
          <w:sz w:val="24"/>
          <w:szCs w:val="24"/>
        </w:rPr>
        <w:t>.</w:t>
      </w:r>
    </w:p>
    <w:p w14:paraId="5613B61A" w14:textId="7BBB23A7" w:rsidR="00953B1C" w:rsidRPr="00136A16" w:rsidRDefault="00953B1C" w:rsidP="00970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7002">
        <w:rPr>
          <w:rFonts w:ascii="Times New Roman" w:hAnsi="Times New Roman"/>
          <w:sz w:val="24"/>
          <w:szCs w:val="24"/>
        </w:rPr>
        <w:t>Jeżeli w tr</w:t>
      </w:r>
      <w:r w:rsidRPr="00136A16">
        <w:rPr>
          <w:rFonts w:ascii="Times New Roman" w:hAnsi="Times New Roman"/>
          <w:sz w:val="24"/>
          <w:szCs w:val="24"/>
        </w:rPr>
        <w:t>akcie prac terenowych Wykonawca nie stwierdzi występowania podkowca małego (</w:t>
      </w:r>
      <w:proofErr w:type="spellStart"/>
      <w:r w:rsidRPr="00136A16">
        <w:rPr>
          <w:rFonts w:ascii="Times New Roman" w:hAnsi="Times New Roman"/>
          <w:i/>
          <w:sz w:val="24"/>
          <w:szCs w:val="24"/>
        </w:rPr>
        <w:t>Rhinolophus</w:t>
      </w:r>
      <w:proofErr w:type="spellEnd"/>
      <w:r w:rsidRPr="00136A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6A16">
        <w:rPr>
          <w:rFonts w:ascii="Times New Roman" w:hAnsi="Times New Roman"/>
          <w:i/>
          <w:sz w:val="24"/>
          <w:szCs w:val="24"/>
        </w:rPr>
        <w:t>hipposideros</w:t>
      </w:r>
      <w:proofErr w:type="spellEnd"/>
      <w:r w:rsidRPr="00136A16">
        <w:rPr>
          <w:rFonts w:ascii="Times New Roman" w:hAnsi="Times New Roman"/>
          <w:sz w:val="24"/>
          <w:szCs w:val="24"/>
        </w:rPr>
        <w:t>)</w:t>
      </w:r>
      <w:r w:rsidR="00501DCA">
        <w:rPr>
          <w:rFonts w:ascii="Times New Roman" w:hAnsi="Times New Roman"/>
          <w:sz w:val="24"/>
          <w:szCs w:val="24"/>
        </w:rPr>
        <w:t xml:space="preserve"> lub</w:t>
      </w:r>
      <w:r w:rsidR="00136A16">
        <w:rPr>
          <w:rFonts w:ascii="Times New Roman" w:hAnsi="Times New Roman"/>
          <w:sz w:val="24"/>
          <w:szCs w:val="24"/>
        </w:rPr>
        <w:t xml:space="preserve"> </w:t>
      </w:r>
      <w:r w:rsidR="00136A16" w:rsidRPr="00136A16">
        <w:rPr>
          <w:rFonts w:ascii="Times New Roman" w:hAnsi="Times New Roman"/>
          <w:sz w:val="24"/>
          <w:szCs w:val="24"/>
        </w:rPr>
        <w:t>nocka orzęsionego (</w:t>
      </w:r>
      <w:proofErr w:type="spellStart"/>
      <w:r w:rsidR="00136A16" w:rsidRPr="00136A16">
        <w:rPr>
          <w:rFonts w:ascii="Times New Roman" w:hAnsi="Times New Roman"/>
          <w:i/>
          <w:iCs/>
          <w:sz w:val="24"/>
          <w:szCs w:val="24"/>
        </w:rPr>
        <w:t>Myotis</w:t>
      </w:r>
      <w:proofErr w:type="spellEnd"/>
      <w:r w:rsidR="00136A16" w:rsidRPr="00136A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36A16" w:rsidRPr="00136A16">
        <w:rPr>
          <w:rFonts w:ascii="Times New Roman" w:hAnsi="Times New Roman"/>
          <w:i/>
          <w:iCs/>
          <w:sz w:val="24"/>
          <w:szCs w:val="24"/>
        </w:rPr>
        <w:t>emarginatus</w:t>
      </w:r>
      <w:proofErr w:type="spellEnd"/>
      <w:r w:rsidR="00136A16" w:rsidRPr="00136A16">
        <w:rPr>
          <w:rFonts w:ascii="Times New Roman" w:hAnsi="Times New Roman"/>
          <w:sz w:val="24"/>
          <w:szCs w:val="24"/>
        </w:rPr>
        <w:t>)</w:t>
      </w:r>
      <w:r w:rsidRPr="00136A16">
        <w:rPr>
          <w:rFonts w:ascii="Times New Roman" w:hAnsi="Times New Roman"/>
          <w:sz w:val="24"/>
          <w:szCs w:val="24"/>
        </w:rPr>
        <w:t>, należy uzasadnić brak ich występowania, jeżeli przyczyny takiego stanu są możliwe do ustalenia. W szczególności należy opisać czynniki, które wpływają na brak zasiedlenia budynku przez nietoperze (np. brak drożnych wlotów, brak odpowiedniej roślinności w otoczeniu budynków,</w:t>
      </w:r>
      <w:r w:rsidR="00136A16">
        <w:rPr>
          <w:rFonts w:ascii="Times New Roman" w:hAnsi="Times New Roman"/>
          <w:sz w:val="24"/>
          <w:szCs w:val="24"/>
        </w:rPr>
        <w:t xml:space="preserve"> zbyt intensywne oświetlenie</w:t>
      </w:r>
      <w:r w:rsidRPr="00136A16">
        <w:rPr>
          <w:rFonts w:ascii="Times New Roman" w:hAnsi="Times New Roman"/>
          <w:sz w:val="24"/>
          <w:szCs w:val="24"/>
        </w:rPr>
        <w:t xml:space="preserve"> itp.).</w:t>
      </w:r>
    </w:p>
    <w:p w14:paraId="4E4BD2AF" w14:textId="18D372F7" w:rsidR="00500232" w:rsidRDefault="00500232" w:rsidP="00057023">
      <w:pPr>
        <w:pStyle w:val="Akapitzlist"/>
        <w:numPr>
          <w:ilvl w:val="0"/>
          <w:numId w:val="5"/>
        </w:numPr>
        <w:jc w:val="both"/>
      </w:pPr>
      <w:r w:rsidRPr="00136A16">
        <w:t>W trakcie prac terenowych</w:t>
      </w:r>
      <w:r w:rsidR="006F0AD4">
        <w:t xml:space="preserve"> należy</w:t>
      </w:r>
      <w:r w:rsidRPr="00136A16">
        <w:t xml:space="preserve"> </w:t>
      </w:r>
      <w:r w:rsidR="006F0AD4">
        <w:t>Wykonać dokumentację fotograficzną:</w:t>
      </w:r>
      <w:r w:rsidRPr="00136A16">
        <w:t xml:space="preserve"> </w:t>
      </w:r>
    </w:p>
    <w:p w14:paraId="758F0BC3" w14:textId="02EE264E" w:rsidR="00860885" w:rsidRPr="00DF2928" w:rsidRDefault="00860885" w:rsidP="00057023">
      <w:pPr>
        <w:pStyle w:val="Tekstkomentarz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2928">
        <w:rPr>
          <w:rFonts w:ascii="Times New Roman" w:hAnsi="Times New Roman"/>
          <w:sz w:val="24"/>
          <w:szCs w:val="24"/>
        </w:rPr>
        <w:t xml:space="preserve">obiektu - każdy obiekt </w:t>
      </w:r>
      <w:r w:rsidR="00FD0570">
        <w:rPr>
          <w:rFonts w:ascii="Times New Roman" w:hAnsi="Times New Roman"/>
          <w:sz w:val="24"/>
          <w:szCs w:val="24"/>
        </w:rPr>
        <w:t>w kierunku N, W, S, E</w:t>
      </w:r>
      <w:r w:rsidRPr="00DF2928">
        <w:rPr>
          <w:rFonts w:ascii="Times New Roman" w:hAnsi="Times New Roman"/>
          <w:sz w:val="24"/>
          <w:szCs w:val="24"/>
        </w:rPr>
        <w:t>, bezpośrednie otoczenie obiektu, istotne elementy w</w:t>
      </w:r>
      <w:r w:rsidR="00FD0570">
        <w:rPr>
          <w:rFonts w:ascii="Times New Roman" w:hAnsi="Times New Roman"/>
          <w:sz w:val="24"/>
          <w:szCs w:val="24"/>
        </w:rPr>
        <w:t xml:space="preserve"> lub </w:t>
      </w:r>
      <w:r w:rsidRPr="00DF2928">
        <w:rPr>
          <w:rFonts w:ascii="Times New Roman" w:hAnsi="Times New Roman"/>
          <w:sz w:val="24"/>
          <w:szCs w:val="24"/>
        </w:rPr>
        <w:t>koło obiektu, wnętrze obiektu (strychu), otwory wlotowe</w:t>
      </w:r>
      <w:r w:rsidR="00FD0570">
        <w:rPr>
          <w:rFonts w:ascii="Times New Roman" w:hAnsi="Times New Roman"/>
          <w:sz w:val="24"/>
          <w:szCs w:val="24"/>
        </w:rPr>
        <w:t xml:space="preserve"> itp.</w:t>
      </w:r>
    </w:p>
    <w:p w14:paraId="181457AF" w14:textId="77777777" w:rsidR="005215BF" w:rsidRDefault="00FD0570" w:rsidP="00057023">
      <w:pPr>
        <w:pStyle w:val="Tekstkomentarz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otoczenia, tj. </w:t>
      </w:r>
      <w:r w:rsidR="00860885" w:rsidRPr="00DF2928">
        <w:rPr>
          <w:rFonts w:ascii="Times New Roman" w:hAnsi="Times New Roman"/>
          <w:sz w:val="24"/>
          <w:szCs w:val="24"/>
        </w:rPr>
        <w:t>żerowiska</w:t>
      </w:r>
      <w:r>
        <w:rPr>
          <w:rFonts w:ascii="Times New Roman" w:hAnsi="Times New Roman"/>
          <w:sz w:val="24"/>
          <w:szCs w:val="24"/>
        </w:rPr>
        <w:t xml:space="preserve">, </w:t>
      </w:r>
      <w:r w:rsidR="00860885" w:rsidRPr="00DF2928">
        <w:rPr>
          <w:rFonts w:ascii="Times New Roman" w:hAnsi="Times New Roman"/>
          <w:sz w:val="24"/>
          <w:szCs w:val="24"/>
        </w:rPr>
        <w:t xml:space="preserve">tras migracji </w:t>
      </w:r>
      <w:r>
        <w:rPr>
          <w:rFonts w:ascii="Times New Roman" w:hAnsi="Times New Roman"/>
          <w:sz w:val="24"/>
          <w:szCs w:val="24"/>
        </w:rPr>
        <w:t>itp.</w:t>
      </w:r>
      <w:r w:rsidR="00860885" w:rsidRPr="00DF2928">
        <w:rPr>
          <w:rFonts w:ascii="Times New Roman" w:hAnsi="Times New Roman"/>
          <w:sz w:val="24"/>
          <w:szCs w:val="24"/>
        </w:rPr>
        <w:t xml:space="preserve"> – miejsc, które należy włączyć w granice enklawy, które są istotne dla nietoperzy (aleje drzew, kompleksy leśne, zadrzewienia, cieki wodne, itp.)</w:t>
      </w:r>
    </w:p>
    <w:p w14:paraId="4DDE62CF" w14:textId="2C829B9C" w:rsidR="00500232" w:rsidRPr="005215BF" w:rsidRDefault="00860885" w:rsidP="00057023">
      <w:pPr>
        <w:pStyle w:val="Tekstkomentarz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215BF">
        <w:rPr>
          <w:rFonts w:ascii="Times New Roman" w:hAnsi="Times New Roman"/>
          <w:sz w:val="24"/>
          <w:szCs w:val="24"/>
        </w:rPr>
        <w:t>zagrożeń</w:t>
      </w:r>
      <w:r w:rsidR="00FD0570" w:rsidRPr="005215BF">
        <w:rPr>
          <w:rFonts w:ascii="Times New Roman" w:hAnsi="Times New Roman"/>
          <w:sz w:val="24"/>
          <w:szCs w:val="24"/>
        </w:rPr>
        <w:t xml:space="preserve"> np. niedrożny wlot, brak </w:t>
      </w:r>
      <w:proofErr w:type="spellStart"/>
      <w:r w:rsidR="00FD0570" w:rsidRPr="005215BF">
        <w:rPr>
          <w:rFonts w:ascii="Times New Roman" w:hAnsi="Times New Roman"/>
          <w:sz w:val="24"/>
          <w:szCs w:val="24"/>
        </w:rPr>
        <w:t>zadrzewień</w:t>
      </w:r>
      <w:proofErr w:type="spellEnd"/>
      <w:r w:rsidR="00FD0570" w:rsidRPr="005215BF">
        <w:rPr>
          <w:rFonts w:ascii="Times New Roman" w:hAnsi="Times New Roman"/>
          <w:sz w:val="24"/>
          <w:szCs w:val="24"/>
        </w:rPr>
        <w:t xml:space="preserve"> ułatwiających wlot/wylot, niewłaściwe oświetlenie.</w:t>
      </w:r>
      <w:r w:rsidR="005215BF">
        <w:rPr>
          <w:rFonts w:ascii="Times New Roman" w:hAnsi="Times New Roman"/>
          <w:sz w:val="24"/>
          <w:szCs w:val="24"/>
        </w:rPr>
        <w:t xml:space="preserve"> </w:t>
      </w:r>
      <w:r w:rsidR="00500232" w:rsidRPr="005215BF">
        <w:rPr>
          <w:rFonts w:ascii="Times New Roman" w:hAnsi="Times New Roman"/>
          <w:sz w:val="24"/>
          <w:szCs w:val="24"/>
        </w:rPr>
        <w:t xml:space="preserve">Dodatkowo na każdym stanowisku badawczym należy wykonać </w:t>
      </w:r>
      <w:r w:rsidR="00BB108C">
        <w:rPr>
          <w:rFonts w:ascii="Times New Roman" w:hAnsi="Times New Roman"/>
          <w:sz w:val="24"/>
          <w:szCs w:val="24"/>
        </w:rPr>
        <w:br/>
      </w:r>
      <w:proofErr w:type="spellStart"/>
      <w:r w:rsidR="00500232" w:rsidRPr="005215BF">
        <w:rPr>
          <w:rFonts w:ascii="Times New Roman" w:hAnsi="Times New Roman"/>
          <w:sz w:val="24"/>
          <w:szCs w:val="24"/>
        </w:rPr>
        <w:t>cn</w:t>
      </w:r>
      <w:proofErr w:type="spellEnd"/>
      <w:r w:rsidR="00500232" w:rsidRPr="005215BF">
        <w:rPr>
          <w:rFonts w:ascii="Times New Roman" w:hAnsi="Times New Roman"/>
          <w:sz w:val="24"/>
          <w:szCs w:val="24"/>
        </w:rPr>
        <w:t xml:space="preserve">. 1 zdjęcie stwierdzonych gatunków objętych zamówieniem lub śladów ich bytowania. Sposób opisania zdjęć przedstawiono w </w:t>
      </w:r>
      <w:r w:rsidR="00865889" w:rsidRPr="005215BF">
        <w:rPr>
          <w:rFonts w:ascii="Times New Roman" w:hAnsi="Times New Roman"/>
          <w:sz w:val="24"/>
          <w:szCs w:val="24"/>
        </w:rPr>
        <w:t>sekcji V pkt. A</w:t>
      </w:r>
      <w:r w:rsidR="00500232" w:rsidRPr="005215BF">
        <w:rPr>
          <w:rFonts w:ascii="Times New Roman" w:hAnsi="Times New Roman"/>
          <w:sz w:val="24"/>
          <w:szCs w:val="24"/>
        </w:rPr>
        <w:t>.</w:t>
      </w:r>
    </w:p>
    <w:p w14:paraId="6FB96786" w14:textId="19D91183" w:rsidR="00500232" w:rsidRPr="00500232" w:rsidRDefault="00500232" w:rsidP="00057023">
      <w:pPr>
        <w:pStyle w:val="Akapitzlist"/>
        <w:numPr>
          <w:ilvl w:val="0"/>
          <w:numId w:val="5"/>
        </w:numPr>
        <w:jc w:val="both"/>
      </w:pPr>
      <w:r w:rsidRPr="00500232">
        <w:t xml:space="preserve">Wszystkie fotografie winny posiadać </w:t>
      </w:r>
      <w:proofErr w:type="spellStart"/>
      <w:r w:rsidRPr="00500232">
        <w:t>geolokalizację</w:t>
      </w:r>
      <w:proofErr w:type="spellEnd"/>
      <w:r w:rsidRPr="00500232">
        <w:t xml:space="preserve"> lub miejsca wykonania fotografii</w:t>
      </w:r>
      <w:r w:rsidR="0018761B">
        <w:t>,</w:t>
      </w:r>
      <w:r w:rsidR="005215BF">
        <w:t xml:space="preserve"> </w:t>
      </w:r>
      <w:r w:rsidR="0018761B">
        <w:t>które</w:t>
      </w:r>
      <w:r w:rsidRPr="00500232">
        <w:t xml:space="preserve"> należy oznaczyć za pomocą odbiornika GPS oraz wskazać na warstwie SHP. Sposób opisania zdjęć przedstawiono w </w:t>
      </w:r>
      <w:r w:rsidR="00865889" w:rsidRPr="00057023">
        <w:t>sekcji V</w:t>
      </w:r>
      <w:r w:rsidR="00057023" w:rsidRPr="00057023">
        <w:t>I</w:t>
      </w:r>
      <w:r w:rsidRPr="00057023">
        <w:t>.</w:t>
      </w:r>
    </w:p>
    <w:p w14:paraId="4E74F921" w14:textId="3B04FA33" w:rsidR="00500232" w:rsidRPr="00500232" w:rsidRDefault="00500232" w:rsidP="0097021B">
      <w:pPr>
        <w:pStyle w:val="Akapitzlist"/>
        <w:numPr>
          <w:ilvl w:val="0"/>
          <w:numId w:val="5"/>
        </w:numPr>
        <w:jc w:val="both"/>
      </w:pPr>
      <w:r w:rsidRPr="00500232">
        <w:t>Każdorazowo należy udokumentować trasę przejścia jako ślad GPS (rejestracja śladu c</w:t>
      </w:r>
      <w:r w:rsidR="00BB108C">
        <w:t xml:space="preserve">o </w:t>
      </w:r>
      <w:r w:rsidRPr="00500232">
        <w:t>n</w:t>
      </w:r>
      <w:r w:rsidR="00BB108C">
        <w:t>ajmniej</w:t>
      </w:r>
      <w:r w:rsidRPr="00500232">
        <w:t xml:space="preserve"> co 1 minutę lub co max 50 m).</w:t>
      </w:r>
    </w:p>
    <w:p w14:paraId="7D8A7EEF" w14:textId="77777777" w:rsidR="004D2530" w:rsidRPr="004D2530" w:rsidRDefault="004D2530" w:rsidP="004D2530">
      <w:pPr>
        <w:ind w:left="66"/>
        <w:jc w:val="both"/>
        <w:rPr>
          <w:b/>
        </w:rPr>
      </w:pPr>
    </w:p>
    <w:p w14:paraId="0CAFF456" w14:textId="053534E7" w:rsidR="00BE32C3" w:rsidRPr="00136A16" w:rsidRDefault="00BE32C3" w:rsidP="0097021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0A3765">
        <w:rPr>
          <w:b/>
        </w:rPr>
        <w:lastRenderedPageBreak/>
        <w:t>ZAKRES PRAC -  Część I</w:t>
      </w:r>
      <w:r w:rsidR="004D2530">
        <w:rPr>
          <w:b/>
        </w:rPr>
        <w:t>I</w:t>
      </w:r>
      <w:r w:rsidRPr="000A3765">
        <w:rPr>
          <w:b/>
        </w:rPr>
        <w:t xml:space="preserve">: </w:t>
      </w:r>
      <w:r w:rsidR="00A11E49" w:rsidRPr="00A11E49">
        <w:rPr>
          <w:b/>
        </w:rPr>
        <w:t xml:space="preserve">Wykonanie ekspertyzy na potrzeby </w:t>
      </w:r>
      <w:r w:rsidR="004545AA">
        <w:rPr>
          <w:b/>
        </w:rPr>
        <w:t>inwentaryzacji enklawy</w:t>
      </w:r>
      <w:r w:rsidR="00A11E49" w:rsidRPr="00A11E49">
        <w:rPr>
          <w:b/>
        </w:rPr>
        <w:t xml:space="preserve"> na obszarze Natura 2000 </w:t>
      </w:r>
      <w:bookmarkStart w:id="5" w:name="_Hlk62201430"/>
      <w:r w:rsidR="00136A16" w:rsidRPr="00136A16">
        <w:rPr>
          <w:b/>
        </w:rPr>
        <w:t xml:space="preserve">Rudno PLH120058 </w:t>
      </w:r>
      <w:bookmarkEnd w:id="5"/>
      <w:r w:rsidR="00136A16" w:rsidRPr="00136A16">
        <w:rPr>
          <w:b/>
        </w:rPr>
        <w:t>(ekspertyza malakologiczna).</w:t>
      </w:r>
    </w:p>
    <w:p w14:paraId="1B1E1EDD" w14:textId="5621E3E1" w:rsidR="00391A55" w:rsidRPr="00DD3304" w:rsidRDefault="00391A55" w:rsidP="00B63ED0">
      <w:pPr>
        <w:jc w:val="both"/>
      </w:pPr>
    </w:p>
    <w:p w14:paraId="13DCA090" w14:textId="77777777" w:rsidR="005763A7" w:rsidRPr="005763A7" w:rsidRDefault="00567901" w:rsidP="00AC73F1">
      <w:pPr>
        <w:pStyle w:val="Akapitzlist"/>
        <w:numPr>
          <w:ilvl w:val="3"/>
          <w:numId w:val="3"/>
        </w:numPr>
        <w:ind w:left="426" w:hanging="426"/>
        <w:jc w:val="both"/>
      </w:pPr>
      <w:r w:rsidRPr="00DD3304">
        <w:t xml:space="preserve">Przedmiotem zamówienia jest uzupełnienie stanu wiedzy </w:t>
      </w:r>
      <w:r w:rsidR="008E15AC">
        <w:t>na temat</w:t>
      </w:r>
      <w:r w:rsidR="008E15AC" w:rsidRPr="00DD3304">
        <w:t xml:space="preserve"> </w:t>
      </w:r>
      <w:r w:rsidR="00136A16">
        <w:t xml:space="preserve">występowania </w:t>
      </w:r>
      <w:proofErr w:type="spellStart"/>
      <w:r w:rsidR="00136A16" w:rsidRPr="00711F36">
        <w:rPr>
          <w:bCs/>
        </w:rPr>
        <w:t>poczwarówki</w:t>
      </w:r>
      <w:proofErr w:type="spellEnd"/>
      <w:r w:rsidR="00136A16" w:rsidRPr="00711F36">
        <w:rPr>
          <w:bCs/>
        </w:rPr>
        <w:t xml:space="preserve"> </w:t>
      </w:r>
      <w:r w:rsidR="00711F36" w:rsidRPr="00711F36">
        <w:rPr>
          <w:bCs/>
        </w:rPr>
        <w:t>zwężonej (</w:t>
      </w:r>
      <w:proofErr w:type="spellStart"/>
      <w:r w:rsidR="00711F36" w:rsidRPr="00711F36">
        <w:rPr>
          <w:rFonts w:eastAsia="Calibri"/>
          <w:bCs/>
          <w:i/>
          <w:iCs/>
        </w:rPr>
        <w:t>Vertigo</w:t>
      </w:r>
      <w:proofErr w:type="spellEnd"/>
      <w:r w:rsidR="00711F36" w:rsidRPr="00711F36">
        <w:rPr>
          <w:rFonts w:eastAsia="Calibri"/>
          <w:bCs/>
          <w:i/>
          <w:iCs/>
        </w:rPr>
        <w:t xml:space="preserve"> </w:t>
      </w:r>
      <w:proofErr w:type="spellStart"/>
      <w:r w:rsidR="00711F36" w:rsidRPr="00711F36">
        <w:rPr>
          <w:rFonts w:eastAsia="Calibri"/>
          <w:bCs/>
          <w:i/>
          <w:iCs/>
        </w:rPr>
        <w:t>angustior</w:t>
      </w:r>
      <w:proofErr w:type="spellEnd"/>
      <w:r w:rsidR="00711F36" w:rsidRPr="00711F36">
        <w:rPr>
          <w:bCs/>
        </w:rPr>
        <w:t xml:space="preserve">) </w:t>
      </w:r>
      <w:r w:rsidR="00136A16" w:rsidRPr="00711F36">
        <w:rPr>
          <w:bCs/>
        </w:rPr>
        <w:t xml:space="preserve">oraz jej siedlisk </w:t>
      </w:r>
      <w:r w:rsidR="004545AA">
        <w:rPr>
          <w:bCs/>
        </w:rPr>
        <w:t>w wyznaczonym fragmencie obszaru</w:t>
      </w:r>
      <w:r w:rsidR="00136A16" w:rsidRPr="00711F36">
        <w:rPr>
          <w:bCs/>
        </w:rPr>
        <w:t xml:space="preserve"> Natura 2000 </w:t>
      </w:r>
      <w:r w:rsidR="00711F36" w:rsidRPr="00711F36">
        <w:rPr>
          <w:bCs/>
        </w:rPr>
        <w:t xml:space="preserve">Rudno </w:t>
      </w:r>
      <w:r w:rsidR="00711F36" w:rsidRPr="004545AA">
        <w:rPr>
          <w:bCs/>
        </w:rPr>
        <w:t xml:space="preserve">PLH120058 </w:t>
      </w:r>
      <w:r w:rsidR="004545AA" w:rsidRPr="004545AA">
        <w:rPr>
          <w:bCs/>
        </w:rPr>
        <w:t>o powierzchni ok. 6</w:t>
      </w:r>
      <w:r w:rsidR="004545AA">
        <w:rPr>
          <w:bCs/>
        </w:rPr>
        <w:t>,6</w:t>
      </w:r>
      <w:r w:rsidR="004545AA" w:rsidRPr="004545AA">
        <w:rPr>
          <w:bCs/>
        </w:rPr>
        <w:t xml:space="preserve"> ha </w:t>
      </w:r>
      <w:r w:rsidR="00EA5155" w:rsidRPr="00EA5155">
        <w:rPr>
          <w:bCs/>
        </w:rPr>
        <w:t>(</w:t>
      </w:r>
      <w:bookmarkStart w:id="6" w:name="_Hlk67393623"/>
      <w:r w:rsidR="00EA5155" w:rsidRPr="00EA5155">
        <w:rPr>
          <w:bCs/>
        </w:rPr>
        <w:t>zgodnie z załącznikiem mapowym</w:t>
      </w:r>
      <w:r w:rsidR="00057023">
        <w:rPr>
          <w:bCs/>
        </w:rPr>
        <w:t xml:space="preserve"> stanowiącym Załącznik nr 2 do OPZ</w:t>
      </w:r>
      <w:bookmarkEnd w:id="6"/>
      <w:r w:rsidR="00EA5155" w:rsidRPr="00EA5155">
        <w:rPr>
          <w:bCs/>
        </w:rPr>
        <w:t>)</w:t>
      </w:r>
      <w:r w:rsidR="00711F36">
        <w:rPr>
          <w:rFonts w:eastAsia="Calibri"/>
          <w:i/>
          <w:color w:val="1B1B1B"/>
        </w:rPr>
        <w:t>.</w:t>
      </w:r>
      <w:bookmarkStart w:id="7" w:name="_Hlk65580390"/>
    </w:p>
    <w:p w14:paraId="6F9CFAD1" w14:textId="29987EB9" w:rsidR="005763A7" w:rsidRPr="005763A7" w:rsidRDefault="008E3D0F" w:rsidP="00AC73F1">
      <w:pPr>
        <w:pStyle w:val="Akapitzlist"/>
        <w:numPr>
          <w:ilvl w:val="3"/>
          <w:numId w:val="3"/>
        </w:numPr>
        <w:ind w:left="426" w:hanging="426"/>
        <w:jc w:val="both"/>
      </w:pPr>
      <w:r w:rsidRPr="005763A7">
        <w:rPr>
          <w:bCs/>
        </w:rPr>
        <w:t xml:space="preserve">Zakres inwentaryzacji - należy </w:t>
      </w:r>
      <w:r w:rsidR="0063021A" w:rsidRPr="005763A7">
        <w:rPr>
          <w:bCs/>
        </w:rPr>
        <w:t xml:space="preserve">wskazać miejsca występowania gatunku </w:t>
      </w:r>
      <w:r w:rsidR="00DF3BC7" w:rsidRPr="005763A7">
        <w:rPr>
          <w:bCs/>
        </w:rPr>
        <w:t xml:space="preserve">(stanowiska) </w:t>
      </w:r>
      <w:r w:rsidR="00BB108C">
        <w:rPr>
          <w:bCs/>
        </w:rPr>
        <w:br/>
      </w:r>
      <w:r w:rsidR="0063021A" w:rsidRPr="005763A7">
        <w:rPr>
          <w:bCs/>
        </w:rPr>
        <w:t xml:space="preserve">i </w:t>
      </w:r>
      <w:r w:rsidRPr="005763A7">
        <w:rPr>
          <w:bCs/>
        </w:rPr>
        <w:t xml:space="preserve">podać </w:t>
      </w:r>
      <w:r w:rsidRPr="005763A7">
        <w:rPr>
          <w:rFonts w:eastAsia="Calibri"/>
          <w:bCs/>
          <w:iCs/>
          <w:lang w:eastAsia="en-US"/>
        </w:rPr>
        <w:t>szacunkową liczebność populacji</w:t>
      </w:r>
      <w:r w:rsidR="005763A7">
        <w:rPr>
          <w:rFonts w:eastAsia="Calibri"/>
          <w:bCs/>
          <w:iCs/>
          <w:lang w:eastAsia="en-US"/>
        </w:rPr>
        <w:t>.</w:t>
      </w:r>
    </w:p>
    <w:p w14:paraId="66DD23CC" w14:textId="77777777" w:rsidR="005763A7" w:rsidRPr="005763A7" w:rsidRDefault="008E3D0F" w:rsidP="00AC73F1">
      <w:pPr>
        <w:pStyle w:val="Akapitzlist"/>
        <w:numPr>
          <w:ilvl w:val="3"/>
          <w:numId w:val="3"/>
        </w:numPr>
        <w:ind w:left="426" w:hanging="426"/>
        <w:jc w:val="both"/>
      </w:pPr>
      <w:r w:rsidRPr="005763A7">
        <w:rPr>
          <w:bCs/>
        </w:rPr>
        <w:t xml:space="preserve">Termin badań - </w:t>
      </w:r>
      <w:r w:rsidRPr="005763A7">
        <w:rPr>
          <w:rFonts w:eastAsia="Calibri"/>
          <w:bCs/>
          <w:iCs/>
          <w:lang w:eastAsia="en-US"/>
        </w:rPr>
        <w:t>zgodnie z metodyką PMŚ GDOŚ (najlepiej sierpień – październik)</w:t>
      </w:r>
      <w:r w:rsidR="002828C7" w:rsidRPr="005763A7">
        <w:rPr>
          <w:rFonts w:eastAsia="Calibri"/>
          <w:bCs/>
          <w:iCs/>
          <w:lang w:eastAsia="en-US"/>
        </w:rPr>
        <w:t>, należy wykonać co najmniej trzy kontrole</w:t>
      </w:r>
      <w:r w:rsidR="005763A7">
        <w:rPr>
          <w:rFonts w:eastAsia="Calibri"/>
          <w:bCs/>
          <w:iCs/>
          <w:lang w:eastAsia="en-US"/>
        </w:rPr>
        <w:t>.</w:t>
      </w:r>
    </w:p>
    <w:p w14:paraId="713AB1D0" w14:textId="77777777" w:rsidR="00525852" w:rsidRPr="00525852" w:rsidRDefault="008E3D0F" w:rsidP="00AC73F1">
      <w:pPr>
        <w:pStyle w:val="Akapitzlist"/>
        <w:numPr>
          <w:ilvl w:val="3"/>
          <w:numId w:val="3"/>
        </w:numPr>
        <w:ind w:left="426" w:hanging="426"/>
        <w:jc w:val="both"/>
      </w:pPr>
      <w:r w:rsidRPr="005763A7">
        <w:rPr>
          <w:bCs/>
        </w:rPr>
        <w:t>Sposób wykonania badań</w:t>
      </w:r>
      <w:r w:rsidR="00DA5C74" w:rsidRPr="005763A7">
        <w:rPr>
          <w:bCs/>
        </w:rPr>
        <w:t xml:space="preserve"> – Zamawiający dopuszcza </w:t>
      </w:r>
      <w:r w:rsidR="00C978C3" w:rsidRPr="005763A7">
        <w:rPr>
          <w:bCs/>
        </w:rPr>
        <w:t xml:space="preserve">wybór </w:t>
      </w:r>
      <w:r w:rsidR="00DA5C74" w:rsidRPr="005763A7">
        <w:rPr>
          <w:bCs/>
        </w:rPr>
        <w:t>stosowan</w:t>
      </w:r>
      <w:r w:rsidR="00C978C3" w:rsidRPr="005763A7">
        <w:rPr>
          <w:bCs/>
        </w:rPr>
        <w:t>ej metody spośród niżej opisanych:</w:t>
      </w:r>
      <w:r w:rsidR="00DA5C74" w:rsidRPr="005763A7">
        <w:rPr>
          <w:bCs/>
        </w:rPr>
        <w:t xml:space="preserve"> </w:t>
      </w:r>
    </w:p>
    <w:p w14:paraId="23AD3C31" w14:textId="77777777" w:rsidR="00525852" w:rsidRPr="00525852" w:rsidRDefault="00883D1B" w:rsidP="00AC73F1">
      <w:pPr>
        <w:pStyle w:val="Akapitzlist"/>
        <w:numPr>
          <w:ilvl w:val="4"/>
          <w:numId w:val="3"/>
        </w:numPr>
        <w:ind w:left="851"/>
        <w:jc w:val="both"/>
      </w:pPr>
      <w:r w:rsidRPr="00525852">
        <w:rPr>
          <w:bCs/>
        </w:rPr>
        <w:t xml:space="preserve">metoda badań </w:t>
      </w:r>
      <w:r w:rsidRPr="00525852">
        <w:rPr>
          <w:rFonts w:eastAsia="Times New Roman"/>
        </w:rPr>
        <w:t xml:space="preserve">zgodna </w:t>
      </w:r>
      <w:r w:rsidR="008E3D0F" w:rsidRPr="00525852">
        <w:rPr>
          <w:rFonts w:eastAsia="Times New Roman"/>
        </w:rPr>
        <w:t xml:space="preserve">z metodyką Państwowego Monitoringu Środowiska (Książkiewicz i in. 2012) </w:t>
      </w:r>
      <w:r w:rsidR="00A65698" w:rsidRPr="00525852">
        <w:rPr>
          <w:rFonts w:eastAsia="Times New Roman"/>
        </w:rPr>
        <w:t xml:space="preserve">- </w:t>
      </w:r>
      <w:r w:rsidR="008E3D0F" w:rsidRPr="00525852">
        <w:rPr>
          <w:rFonts w:eastAsia="Times New Roman"/>
        </w:rPr>
        <w:t xml:space="preserve">do oceny zagęszczenia gatunku na stanowisku należy pobrać próby roślin, ściółki i gleby z poletek o powierzchni 25x25 cm, których sugerowana liczba na danym stanowisku wynosi co najmniej 8. Pobrane w terenie próby po przewiezieniu do laboratorium należy wysuszyć i przesiać, tak by policzyć </w:t>
      </w:r>
      <w:proofErr w:type="spellStart"/>
      <w:r w:rsidR="008E3D0F" w:rsidRPr="00525852">
        <w:rPr>
          <w:rFonts w:eastAsia="Times New Roman"/>
        </w:rPr>
        <w:t>poczwarówki</w:t>
      </w:r>
      <w:proofErr w:type="spellEnd"/>
      <w:r w:rsidR="008E3D0F" w:rsidRPr="00525852">
        <w:rPr>
          <w:rFonts w:eastAsia="Times New Roman"/>
        </w:rPr>
        <w:t>. Metoda ta powoduje uśmiercenie osobników chronionego gatunku</w:t>
      </w:r>
      <w:r w:rsidR="00216CB3" w:rsidRPr="00525852">
        <w:rPr>
          <w:rFonts w:eastAsia="Times New Roman"/>
        </w:rPr>
        <w:t xml:space="preserve">, dlatego wymagane będzie w tym przypadku uzyskanie zezwolenia Generalnego Dyrektora Ochrony Środowiska </w:t>
      </w:r>
      <w:r w:rsidR="00263EAC" w:rsidRPr="00525852">
        <w:rPr>
          <w:rFonts w:eastAsia="Times New Roman"/>
        </w:rPr>
        <w:t>na odstępstwo od stosownych zakazów obowiązujących w stosunku do gatunków zwierząt objętych ochroną</w:t>
      </w:r>
      <w:r w:rsidR="00525852">
        <w:rPr>
          <w:rFonts w:eastAsia="Times New Roman"/>
        </w:rPr>
        <w:t xml:space="preserve">; </w:t>
      </w:r>
    </w:p>
    <w:p w14:paraId="5D0B2D12" w14:textId="10CD0108" w:rsidR="00525852" w:rsidRPr="00525852" w:rsidRDefault="00525852" w:rsidP="00AC73F1">
      <w:pPr>
        <w:pStyle w:val="Akapitzlist"/>
        <w:ind w:left="851"/>
        <w:jc w:val="both"/>
      </w:pPr>
      <w:r>
        <w:rPr>
          <w:rFonts w:eastAsia="Times New Roman"/>
        </w:rPr>
        <w:t>l</w:t>
      </w:r>
      <w:r w:rsidR="00883D1B" w:rsidRPr="00525852">
        <w:rPr>
          <w:rFonts w:eastAsia="Times New Roman"/>
        </w:rPr>
        <w:t>ub</w:t>
      </w:r>
      <w:r w:rsidRPr="00525852">
        <w:rPr>
          <w:rFonts w:eastAsia="Times New Roman"/>
        </w:rPr>
        <w:t xml:space="preserve"> </w:t>
      </w:r>
    </w:p>
    <w:p w14:paraId="20868CD6" w14:textId="266A74AF" w:rsidR="008E3D0F" w:rsidRPr="00525852" w:rsidRDefault="00DF3BC7" w:rsidP="00AC73F1">
      <w:pPr>
        <w:pStyle w:val="Akapitzlist"/>
        <w:numPr>
          <w:ilvl w:val="4"/>
          <w:numId w:val="3"/>
        </w:numPr>
        <w:ind w:left="851"/>
        <w:jc w:val="both"/>
      </w:pPr>
      <w:r w:rsidRPr="00525852">
        <w:rPr>
          <w:rFonts w:eastAsia="Times New Roman"/>
        </w:rPr>
        <w:t xml:space="preserve">metoda przyżyciowa </w:t>
      </w:r>
      <w:r w:rsidR="002828C7" w:rsidRPr="00525852">
        <w:rPr>
          <w:rFonts w:eastAsia="Times New Roman"/>
        </w:rPr>
        <w:t>–</w:t>
      </w:r>
      <w:r w:rsidR="008E3D0F" w:rsidRPr="00525852">
        <w:rPr>
          <w:rFonts w:eastAsia="Times New Roman"/>
        </w:rPr>
        <w:t xml:space="preserve"> inwentaryzacj</w:t>
      </w:r>
      <w:r w:rsidR="005C58CC" w:rsidRPr="00525852">
        <w:rPr>
          <w:rFonts w:eastAsia="Times New Roman"/>
        </w:rPr>
        <w:t>a</w:t>
      </w:r>
      <w:r w:rsidR="002828C7" w:rsidRPr="00525852">
        <w:rPr>
          <w:rFonts w:eastAsia="Times New Roman"/>
        </w:rPr>
        <w:t xml:space="preserve"> i</w:t>
      </w:r>
      <w:r w:rsidR="008E3D0F" w:rsidRPr="00525852">
        <w:rPr>
          <w:rFonts w:eastAsia="Times New Roman"/>
        </w:rPr>
        <w:t xml:space="preserve"> </w:t>
      </w:r>
      <w:r w:rsidR="002828C7" w:rsidRPr="00525852">
        <w:rPr>
          <w:rFonts w:eastAsia="Times New Roman"/>
        </w:rPr>
        <w:t>analiz</w:t>
      </w:r>
      <w:r w:rsidR="005C58CC" w:rsidRPr="00525852">
        <w:rPr>
          <w:rFonts w:eastAsia="Times New Roman"/>
        </w:rPr>
        <w:t>a</w:t>
      </w:r>
      <w:r w:rsidR="008E3D0F" w:rsidRPr="00525852">
        <w:rPr>
          <w:rFonts w:eastAsia="Times New Roman"/>
        </w:rPr>
        <w:t xml:space="preserve"> prób z poletek </w:t>
      </w:r>
      <w:r w:rsidRPr="00525852">
        <w:rPr>
          <w:rFonts w:eastAsia="Times New Roman"/>
        </w:rPr>
        <w:t xml:space="preserve">o powierzchni 25x25 cm, których sugerowana liczba na danym stanowisku wynosi co najmniej 8, </w:t>
      </w:r>
      <w:r w:rsidR="002828C7" w:rsidRPr="00525852">
        <w:rPr>
          <w:rFonts w:eastAsia="Times New Roman"/>
        </w:rPr>
        <w:t xml:space="preserve">należy </w:t>
      </w:r>
      <w:r w:rsidR="008E3D0F" w:rsidRPr="00525852">
        <w:rPr>
          <w:rFonts w:eastAsia="Times New Roman"/>
        </w:rPr>
        <w:t>wykon</w:t>
      </w:r>
      <w:r w:rsidR="002828C7" w:rsidRPr="00525852">
        <w:rPr>
          <w:rFonts w:eastAsia="Times New Roman"/>
        </w:rPr>
        <w:t>ać</w:t>
      </w:r>
      <w:r w:rsidR="008E3D0F" w:rsidRPr="00525852">
        <w:rPr>
          <w:rFonts w:eastAsia="Times New Roman"/>
        </w:rPr>
        <w:t xml:space="preserve"> w terenie, za pomogą odpowiedniego sita, lupy i przenośnego binokularu, </w:t>
      </w:r>
      <w:r w:rsidR="002828C7" w:rsidRPr="00525852">
        <w:rPr>
          <w:rFonts w:eastAsia="Times New Roman"/>
        </w:rPr>
        <w:t xml:space="preserve">następnie </w:t>
      </w:r>
      <w:r w:rsidR="008E3D0F" w:rsidRPr="00525852">
        <w:rPr>
          <w:rFonts w:eastAsia="Times New Roman"/>
        </w:rPr>
        <w:t>zlicz</w:t>
      </w:r>
      <w:r w:rsidR="002828C7" w:rsidRPr="00525852">
        <w:rPr>
          <w:rFonts w:eastAsia="Times New Roman"/>
        </w:rPr>
        <w:t>yć</w:t>
      </w:r>
      <w:r w:rsidR="008E3D0F" w:rsidRPr="00525852">
        <w:rPr>
          <w:rFonts w:eastAsia="Times New Roman"/>
        </w:rPr>
        <w:t xml:space="preserve"> znalezione osobniki i pozostawi</w:t>
      </w:r>
      <w:r w:rsidR="002828C7" w:rsidRPr="00525852">
        <w:rPr>
          <w:rFonts w:eastAsia="Times New Roman"/>
        </w:rPr>
        <w:t>ć</w:t>
      </w:r>
      <w:r w:rsidR="008E3D0F" w:rsidRPr="00525852">
        <w:rPr>
          <w:rFonts w:eastAsia="Times New Roman"/>
        </w:rPr>
        <w:t xml:space="preserve"> je w miejscu znalezienia</w:t>
      </w:r>
      <w:r w:rsidRPr="00525852">
        <w:rPr>
          <w:rFonts w:eastAsia="Times New Roman"/>
        </w:rPr>
        <w:t>.</w:t>
      </w:r>
    </w:p>
    <w:bookmarkEnd w:id="7"/>
    <w:p w14:paraId="7117D0EB" w14:textId="657CF553" w:rsidR="00B81CC0" w:rsidRDefault="00883D1B" w:rsidP="007313A1">
      <w:pPr>
        <w:pStyle w:val="Akapitzlist"/>
        <w:ind w:left="567"/>
        <w:jc w:val="both"/>
        <w:rPr>
          <w:bCs/>
        </w:rPr>
      </w:pPr>
      <w:r>
        <w:rPr>
          <w:bCs/>
        </w:rPr>
        <w:t xml:space="preserve">Zamawiający </w:t>
      </w:r>
      <w:r w:rsidR="00C978C3">
        <w:rPr>
          <w:bCs/>
        </w:rPr>
        <w:t>zastrze</w:t>
      </w:r>
      <w:r>
        <w:rPr>
          <w:bCs/>
        </w:rPr>
        <w:t>ga</w:t>
      </w:r>
      <w:r w:rsidR="00C978C3">
        <w:rPr>
          <w:bCs/>
        </w:rPr>
        <w:t xml:space="preserve">, że Wykonawca musi zastosować metodę </w:t>
      </w:r>
      <w:r>
        <w:rPr>
          <w:bCs/>
        </w:rPr>
        <w:t>przyżyciową</w:t>
      </w:r>
      <w:r w:rsidR="00C978C3">
        <w:rPr>
          <w:bCs/>
        </w:rPr>
        <w:t>, jeżeli zobowiązał się do j</w:t>
      </w:r>
      <w:r w:rsidR="00EF30D4">
        <w:rPr>
          <w:bCs/>
        </w:rPr>
        <w:t>ej zastosowania w załączniku nr 3 do S</w:t>
      </w:r>
      <w:bookmarkStart w:id="8" w:name="_GoBack"/>
      <w:bookmarkEnd w:id="8"/>
      <w:r w:rsidR="00C978C3">
        <w:rPr>
          <w:bCs/>
        </w:rPr>
        <w:t>WZ:</w:t>
      </w:r>
    </w:p>
    <w:p w14:paraId="260A8863" w14:textId="336FF1ED" w:rsidR="002828C7" w:rsidRPr="00136A16" w:rsidRDefault="002828C7" w:rsidP="00AC73F1">
      <w:pPr>
        <w:pStyle w:val="Akapitzlist"/>
        <w:numPr>
          <w:ilvl w:val="3"/>
          <w:numId w:val="3"/>
        </w:numPr>
        <w:ind w:left="567" w:hanging="425"/>
        <w:jc w:val="both"/>
      </w:pPr>
      <w:r w:rsidRPr="00136A16">
        <w:t xml:space="preserve">Na każdym stanowisku Wykonawca </w:t>
      </w:r>
      <w:bookmarkStart w:id="9" w:name="_Hlk65580763"/>
      <w:r w:rsidRPr="00136A16">
        <w:t xml:space="preserve">wykona opis w </w:t>
      </w:r>
      <w:r w:rsidRPr="005C58CC">
        <w:rPr>
          <w:i/>
        </w:rPr>
        <w:t xml:space="preserve">karcie obserwacji gatunku </w:t>
      </w:r>
      <w:r w:rsidRPr="005C58CC">
        <w:rPr>
          <w:i/>
        </w:rPr>
        <w:br/>
        <w:t>na stanowisku</w:t>
      </w:r>
      <w:r w:rsidRPr="00136A16">
        <w:t xml:space="preserve">, zgodnie ze wzorem zamieszczonym w poradniku metodycznym PMŚ GIOŚ dla </w:t>
      </w:r>
      <w:proofErr w:type="spellStart"/>
      <w:r w:rsidRPr="005C58CC">
        <w:rPr>
          <w:bCs/>
        </w:rPr>
        <w:t>poczwarówki</w:t>
      </w:r>
      <w:proofErr w:type="spellEnd"/>
      <w:r w:rsidRPr="005C58CC">
        <w:rPr>
          <w:bCs/>
        </w:rPr>
        <w:t xml:space="preserve"> zwężonej (</w:t>
      </w:r>
      <w:proofErr w:type="spellStart"/>
      <w:r w:rsidRPr="005C58CC">
        <w:rPr>
          <w:bCs/>
          <w:i/>
          <w:iCs/>
        </w:rPr>
        <w:t>Vertigo</w:t>
      </w:r>
      <w:proofErr w:type="spellEnd"/>
      <w:r w:rsidRPr="005C58CC">
        <w:rPr>
          <w:bCs/>
          <w:i/>
          <w:iCs/>
        </w:rPr>
        <w:t xml:space="preserve"> </w:t>
      </w:r>
      <w:proofErr w:type="spellStart"/>
      <w:r w:rsidRPr="005C58CC">
        <w:rPr>
          <w:bCs/>
          <w:i/>
          <w:iCs/>
        </w:rPr>
        <w:t>angustior</w:t>
      </w:r>
      <w:proofErr w:type="spellEnd"/>
      <w:r w:rsidRPr="00F96870">
        <w:rPr>
          <w:bCs/>
        </w:rPr>
        <w:t>)</w:t>
      </w:r>
      <w:bookmarkEnd w:id="9"/>
      <w:r w:rsidRPr="005C58CC">
        <w:rPr>
          <w:bCs/>
        </w:rPr>
        <w:t>.</w:t>
      </w:r>
    </w:p>
    <w:p w14:paraId="7D1EF555" w14:textId="48FF4D25" w:rsidR="002828C7" w:rsidRDefault="002828C7" w:rsidP="00AC73F1">
      <w:pPr>
        <w:pStyle w:val="Akapitzlist"/>
        <w:numPr>
          <w:ilvl w:val="3"/>
          <w:numId w:val="3"/>
        </w:numPr>
        <w:ind w:left="567" w:hanging="425"/>
        <w:jc w:val="both"/>
      </w:pPr>
      <w:r w:rsidRPr="002828C7">
        <w:t xml:space="preserve">W przypadku stwierdzenia </w:t>
      </w:r>
      <w:proofErr w:type="spellStart"/>
      <w:r w:rsidRPr="002828C7">
        <w:rPr>
          <w:bCs/>
        </w:rPr>
        <w:t>poczwarówki</w:t>
      </w:r>
      <w:proofErr w:type="spellEnd"/>
      <w:r w:rsidRPr="002828C7">
        <w:rPr>
          <w:bCs/>
        </w:rPr>
        <w:t xml:space="preserve"> zwężonej (</w:t>
      </w:r>
      <w:proofErr w:type="spellStart"/>
      <w:r w:rsidRPr="002828C7">
        <w:rPr>
          <w:rFonts w:eastAsia="Calibri"/>
          <w:bCs/>
          <w:i/>
          <w:iCs/>
        </w:rPr>
        <w:t>Vertigo</w:t>
      </w:r>
      <w:proofErr w:type="spellEnd"/>
      <w:r w:rsidRPr="002828C7">
        <w:rPr>
          <w:rFonts w:eastAsia="Calibri"/>
          <w:bCs/>
          <w:i/>
          <w:iCs/>
        </w:rPr>
        <w:t xml:space="preserve"> </w:t>
      </w:r>
      <w:proofErr w:type="spellStart"/>
      <w:r w:rsidRPr="002828C7">
        <w:rPr>
          <w:rFonts w:eastAsia="Calibri"/>
          <w:bCs/>
          <w:i/>
          <w:iCs/>
        </w:rPr>
        <w:t>angustior</w:t>
      </w:r>
      <w:proofErr w:type="spellEnd"/>
      <w:r w:rsidRPr="002828C7">
        <w:rPr>
          <w:bCs/>
        </w:rPr>
        <w:t>)</w:t>
      </w:r>
      <w:r w:rsidRPr="002828C7">
        <w:t xml:space="preserve">, Wykonawca, </w:t>
      </w:r>
      <w:r w:rsidR="00BB108C">
        <w:br/>
      </w:r>
      <w:r w:rsidRPr="002828C7">
        <w:t>na podstawie badań terenowych i danych pozyskanych z innych źródeł, określi:</w:t>
      </w:r>
    </w:p>
    <w:p w14:paraId="27B6C700" w14:textId="54268B39" w:rsidR="002828C7" w:rsidRPr="0063021A" w:rsidRDefault="002828C7" w:rsidP="0097021B">
      <w:pPr>
        <w:pStyle w:val="Akapitzlist"/>
        <w:numPr>
          <w:ilvl w:val="1"/>
          <w:numId w:val="18"/>
        </w:numPr>
        <w:ind w:left="993" w:hanging="284"/>
        <w:jc w:val="both"/>
      </w:pPr>
      <w:r w:rsidRPr="0063021A">
        <w:t xml:space="preserve">stan ochrony - </w:t>
      </w:r>
      <w:bookmarkStart w:id="10" w:name="_Hlk65581105"/>
      <w:r w:rsidRPr="0063021A">
        <w:t xml:space="preserve">oceny stanu ochrony wskazanych przedmiotów ochrony </w:t>
      </w:r>
      <w:r w:rsidRPr="0063021A">
        <w:br/>
        <w:t>na poszczególnych stanowiskach należy dokonać zgodnie z rozporządzeniem Ministra Środowiska z dnia 17  lutego  2010  r.  w  sprawie  sporządzenia  projektu  planu  zadań  ochronnych  dla obszaru Natura 2000 (Dz. U. Nr 34, poz. 186 ze zm.) oraz metodyką PMŚ GIOŚ; dla każdej oceny należy dodać uzasadnienie jej nadania</w:t>
      </w:r>
      <w:r w:rsidR="00592F37">
        <w:t xml:space="preserve">, </w:t>
      </w:r>
      <w:r w:rsidR="00592F37" w:rsidRPr="00592F37">
        <w:t>szczególnie w przypadku ocenienia któregoś ze wskaźników na ocenę U1 lub U2</w:t>
      </w:r>
      <w:r w:rsidR="00592F37">
        <w:t>;</w:t>
      </w:r>
      <w:bookmarkEnd w:id="10"/>
    </w:p>
    <w:p w14:paraId="29FD0E10" w14:textId="45EAD9AA" w:rsidR="002828C7" w:rsidRPr="00136A16" w:rsidRDefault="002828C7" w:rsidP="0097021B">
      <w:pPr>
        <w:numPr>
          <w:ilvl w:val="1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36A16">
        <w:rPr>
          <w:rFonts w:ascii="Times New Roman" w:hAnsi="Times New Roman"/>
          <w:sz w:val="24"/>
          <w:szCs w:val="24"/>
        </w:rPr>
        <w:t>istniejące i potencjalne zagrożenia dla utrzymania lub osiągnięcia właściwego stanu ochrony</w:t>
      </w:r>
      <w:r w:rsidR="00592F37">
        <w:rPr>
          <w:rFonts w:ascii="Times New Roman" w:hAnsi="Times New Roman"/>
          <w:sz w:val="24"/>
          <w:szCs w:val="24"/>
        </w:rPr>
        <w:t xml:space="preserve"> </w:t>
      </w:r>
      <w:r w:rsidR="00592F37" w:rsidRPr="00592F37">
        <w:rPr>
          <w:rFonts w:ascii="Times New Roman" w:hAnsi="Times New Roman"/>
          <w:bCs/>
          <w:sz w:val="24"/>
          <w:szCs w:val="24"/>
        </w:rPr>
        <w:t>(zgodnie z załącznikiem nr 5 do Instrukcji wypełniania Standardowego Formularza Danych obszaru Natura 2000. Wersja 2012.1 dostępnej pod adresem http://natura2000.gdos.gov.pl/strona/nowy-element-3)</w:t>
      </w:r>
      <w:r w:rsidRPr="00136A16">
        <w:rPr>
          <w:rFonts w:ascii="Times New Roman" w:hAnsi="Times New Roman"/>
          <w:sz w:val="24"/>
          <w:szCs w:val="24"/>
        </w:rPr>
        <w:t>;</w:t>
      </w:r>
    </w:p>
    <w:p w14:paraId="2C56374C" w14:textId="77777777" w:rsidR="00A83B04" w:rsidRDefault="002828C7" w:rsidP="0097021B">
      <w:pPr>
        <w:numPr>
          <w:ilvl w:val="1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36A16">
        <w:rPr>
          <w:rFonts w:ascii="Times New Roman" w:hAnsi="Times New Roman"/>
          <w:sz w:val="24"/>
          <w:szCs w:val="24"/>
        </w:rPr>
        <w:t xml:space="preserve">zakres działań ochronnych, jeżeli zostanie stwierdzona potrzeba ich wyznaczenia, </w:t>
      </w:r>
      <w:r w:rsidRPr="00136A16">
        <w:rPr>
          <w:rFonts w:ascii="Times New Roman" w:hAnsi="Times New Roman"/>
          <w:sz w:val="24"/>
          <w:szCs w:val="24"/>
        </w:rPr>
        <w:br/>
        <w:t>oraz działania polegające na monitoringu stanu ochrony</w:t>
      </w:r>
      <w:r w:rsidR="00A83B04">
        <w:rPr>
          <w:rFonts w:ascii="Times New Roman" w:hAnsi="Times New Roman"/>
          <w:sz w:val="24"/>
          <w:szCs w:val="24"/>
        </w:rPr>
        <w:t>,</w:t>
      </w:r>
    </w:p>
    <w:p w14:paraId="6C114517" w14:textId="1A02987F" w:rsidR="002828C7" w:rsidRDefault="00A83B04" w:rsidP="0097021B">
      <w:pPr>
        <w:numPr>
          <w:ilvl w:val="1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83B04">
        <w:rPr>
          <w:rFonts w:ascii="Times New Roman" w:hAnsi="Times New Roman"/>
          <w:sz w:val="24"/>
          <w:szCs w:val="24"/>
        </w:rPr>
        <w:t xml:space="preserve">wskazania do zmian w istniejących studiach uwarunkowań i kierunków zagospodarowania przestrzennego gmin, miejscowych planach zagospodarowania </w:t>
      </w:r>
      <w:r w:rsidRPr="00A83B04">
        <w:rPr>
          <w:rFonts w:ascii="Times New Roman" w:hAnsi="Times New Roman"/>
          <w:sz w:val="24"/>
          <w:szCs w:val="24"/>
        </w:rPr>
        <w:lastRenderedPageBreak/>
        <w:t>przestrzennego gmin, dotyczące eliminacji lub ograniczenia zagrożeń wewnętrznych lub zewnętrznych, niezbędne dla utrzymania lub odtworzenia właściwego stanu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B04">
        <w:rPr>
          <w:rFonts w:ascii="Times New Roman" w:hAnsi="Times New Roman"/>
          <w:sz w:val="24"/>
          <w:szCs w:val="24"/>
        </w:rPr>
        <w:t>ochrony gatunków zwierząt, dla których ochrony wyznaczono obszar Natura 2000. (Art. 28 ust 10 pkt 5 ustawy o ochronie przyrody).</w:t>
      </w:r>
    </w:p>
    <w:p w14:paraId="0A7124C9" w14:textId="4E322309" w:rsidR="00592F37" w:rsidRPr="00592F37" w:rsidRDefault="001727B9" w:rsidP="0097021B">
      <w:pPr>
        <w:numPr>
          <w:ilvl w:val="1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wskazania do zmian SDF i/lub </w:t>
      </w:r>
      <w:r w:rsidR="00592F37" w:rsidRPr="00592F37">
        <w:rPr>
          <w:rFonts w:ascii="Times New Roman" w:hAnsi="Times New Roman"/>
          <w:sz w:val="24"/>
          <w:szCs w:val="24"/>
        </w:rPr>
        <w:t xml:space="preserve">propozycję nowych granic obszaru Natura 2000, jeżeli zostanie stwierdzona potrzeba ich określenia, uwzględniającą wyniki inwentaryzacji. </w:t>
      </w:r>
    </w:p>
    <w:p w14:paraId="31066F29" w14:textId="053F5D63" w:rsidR="002E112C" w:rsidRDefault="008F11D6" w:rsidP="00AC73F1">
      <w:pPr>
        <w:pStyle w:val="Akapitzlist"/>
        <w:numPr>
          <w:ilvl w:val="3"/>
          <w:numId w:val="3"/>
        </w:numPr>
        <w:ind w:left="567" w:hanging="567"/>
        <w:jc w:val="both"/>
      </w:pPr>
      <w:r>
        <w:t>W związku z uchwaleniem</w:t>
      </w:r>
      <w:r w:rsidRPr="008F11D6">
        <w:t xml:space="preserve"> planu ochrony dla </w:t>
      </w:r>
      <w:proofErr w:type="spellStart"/>
      <w:r w:rsidRPr="008F11D6">
        <w:t>Rudniańskiego</w:t>
      </w:r>
      <w:proofErr w:type="spellEnd"/>
      <w:r w:rsidRPr="008F11D6">
        <w:t xml:space="preserve"> Parku Krajobrazowego uwzględniającego zakres planów zadań ochronnych </w:t>
      </w:r>
      <w:r>
        <w:t xml:space="preserve">(PZO) </w:t>
      </w:r>
      <w:r w:rsidRPr="008F11D6">
        <w:t xml:space="preserve">m.in. dla obszaru Natura 2000 Rudno PLH120048 </w:t>
      </w:r>
      <w:r>
        <w:t>(</w:t>
      </w:r>
      <w:r w:rsidRPr="008F11D6">
        <w:t xml:space="preserve">uchwała NR XLI/631/17 Sejmiku Województwa Małopolskiego </w:t>
      </w:r>
      <w:r w:rsidR="00BB108C">
        <w:br/>
      </w:r>
      <w:r w:rsidRPr="008F11D6">
        <w:t>z dnia 25 września 2017 roku)</w:t>
      </w:r>
      <w:r>
        <w:t xml:space="preserve">, Wykonawca winien przeanalizować i </w:t>
      </w:r>
      <w:r w:rsidR="005C58CC">
        <w:t xml:space="preserve">uwzględnić </w:t>
      </w:r>
      <w:r>
        <w:t>zapis</w:t>
      </w:r>
      <w:r w:rsidR="005C58CC">
        <w:t>y</w:t>
      </w:r>
      <w:r>
        <w:t xml:space="preserve"> wskazan</w:t>
      </w:r>
      <w:r w:rsidR="00E831AB">
        <w:t>e</w:t>
      </w:r>
      <w:r>
        <w:t xml:space="preserve"> w tym dokumencie</w:t>
      </w:r>
      <w:r w:rsidR="005C58CC">
        <w:t xml:space="preserve"> </w:t>
      </w:r>
      <w:r>
        <w:t>odnosząc</w:t>
      </w:r>
      <w:r w:rsidR="005C58CC">
        <w:t>e</w:t>
      </w:r>
      <w:r>
        <w:t xml:space="preserve"> się do gatunku objętego niniejszym zamówieniem. </w:t>
      </w:r>
      <w:r w:rsidR="005C58CC">
        <w:t xml:space="preserve">Należy </w:t>
      </w:r>
      <w:r>
        <w:t>pozyska</w:t>
      </w:r>
      <w:r w:rsidR="005C58CC">
        <w:t xml:space="preserve">ć </w:t>
      </w:r>
      <w:r>
        <w:t>dokumentacj</w:t>
      </w:r>
      <w:r w:rsidR="005C58CC">
        <w:t>ę</w:t>
      </w:r>
      <w:r>
        <w:t xml:space="preserve"> inwentaryzacji przyrodniczej, wykonanej na zlecenie Zespołu Parków Krajobrazowych Województwa Małopolskiego na potrzeby stworzenia PZO.</w:t>
      </w:r>
    </w:p>
    <w:p w14:paraId="6C4B728B" w14:textId="48B3B3D3" w:rsidR="007B517D" w:rsidRDefault="007B517D" w:rsidP="00AC73F1">
      <w:pPr>
        <w:pStyle w:val="Akapitzlist"/>
        <w:numPr>
          <w:ilvl w:val="3"/>
          <w:numId w:val="3"/>
        </w:numPr>
        <w:ind w:left="567" w:hanging="567"/>
        <w:jc w:val="both"/>
      </w:pPr>
      <w:r>
        <w:t xml:space="preserve">Wszystkie miejsca stwierdzenia osobników </w:t>
      </w:r>
      <w:r w:rsidR="0062384D">
        <w:t>przedmiotowego</w:t>
      </w:r>
      <w:r>
        <w:t xml:space="preserve"> gatunku na badanym terenie należy zarejestrować za pomocą odbiornika GPS. </w:t>
      </w:r>
    </w:p>
    <w:p w14:paraId="2D69F838" w14:textId="6AEE4361" w:rsidR="007B517D" w:rsidRDefault="007B517D" w:rsidP="00AC73F1">
      <w:pPr>
        <w:pStyle w:val="Akapitzlist"/>
        <w:numPr>
          <w:ilvl w:val="3"/>
          <w:numId w:val="17"/>
        </w:numPr>
        <w:ind w:left="567" w:hanging="567"/>
        <w:jc w:val="both"/>
      </w:pPr>
      <w:r>
        <w:t xml:space="preserve">W trakcie prac terenowych należy wykonać dokumentację fotograficzną wszystkich stanowisk badawczych. Z każdego punktu należy wykonać minimum 4 ujęcia, </w:t>
      </w:r>
      <w:r w:rsidR="00BB108C">
        <w:br/>
      </w:r>
      <w:r>
        <w:t xml:space="preserve">w kierunku N, W, S, E. Dodatkowo na każdym stanowisku badawczym należy wykonać co najmniej 1 zdjęcie przedstawiające gatunek objęty zamówieniem. </w:t>
      </w:r>
      <w:r>
        <w:rPr>
          <w:bCs/>
        </w:rPr>
        <w:t xml:space="preserve">Zdjęcia winny posiadać </w:t>
      </w:r>
      <w:proofErr w:type="spellStart"/>
      <w:r>
        <w:rPr>
          <w:bCs/>
        </w:rPr>
        <w:t>geolokalizację</w:t>
      </w:r>
      <w:proofErr w:type="spellEnd"/>
      <w:r>
        <w:rPr>
          <w:bCs/>
        </w:rPr>
        <w:t>, a w przypadku jej braku dopuszcza się stworzenie warstwy SHP z lokalizacją wykonanych zdjęć fotograficznych (w tabeli atrybutów należy wskazać nazwę pliku zdjęciowego).</w:t>
      </w:r>
    </w:p>
    <w:p w14:paraId="556455BB" w14:textId="31332C25" w:rsidR="007B517D" w:rsidRDefault="007B517D" w:rsidP="00AC73F1">
      <w:pPr>
        <w:pStyle w:val="Akapitzlist"/>
        <w:numPr>
          <w:ilvl w:val="3"/>
          <w:numId w:val="17"/>
        </w:numPr>
        <w:ind w:left="567" w:hanging="567"/>
        <w:jc w:val="both"/>
      </w:pPr>
      <w:bookmarkStart w:id="11" w:name="_Hlk535329275"/>
      <w:r>
        <w:t xml:space="preserve">Należy sfotografować wszystkie stwierdzone na badanym terenie istotne zagrożenia </w:t>
      </w:r>
      <w:r>
        <w:br/>
        <w:t xml:space="preserve">dla </w:t>
      </w:r>
      <w:proofErr w:type="spellStart"/>
      <w:r w:rsidR="00592F37">
        <w:t>poczwarówki</w:t>
      </w:r>
      <w:proofErr w:type="spellEnd"/>
      <w:r>
        <w:t xml:space="preserve">. Wszystkie fotografie winny posiadać </w:t>
      </w:r>
      <w:proofErr w:type="spellStart"/>
      <w:r>
        <w:t>geolokalizację</w:t>
      </w:r>
      <w:proofErr w:type="spellEnd"/>
      <w:r>
        <w:t xml:space="preserve"> </w:t>
      </w:r>
      <w:r>
        <w:br/>
        <w:t xml:space="preserve">lub miejsca wykonania fotografii należy oznaczyć za pomocą odbiornika GPS. </w:t>
      </w:r>
    </w:p>
    <w:bookmarkEnd w:id="11"/>
    <w:p w14:paraId="0539DB87" w14:textId="77777777" w:rsidR="007B517D" w:rsidRDefault="007B517D" w:rsidP="00AC73F1">
      <w:pPr>
        <w:pStyle w:val="Akapitzlist"/>
        <w:numPr>
          <w:ilvl w:val="3"/>
          <w:numId w:val="17"/>
        </w:numPr>
        <w:ind w:left="567" w:hanging="567"/>
        <w:jc w:val="both"/>
      </w:pPr>
      <w:r>
        <w:t xml:space="preserve">Każdorazowo należy udokumentować trasę przejścia jako ślad GPS (rejestracja śladu </w:t>
      </w:r>
      <w:r>
        <w:br/>
      </w:r>
      <w:proofErr w:type="spellStart"/>
      <w:r>
        <w:t>cn</w:t>
      </w:r>
      <w:proofErr w:type="spellEnd"/>
      <w:r>
        <w:t>. co 1 minutę lub co max 50 m).</w:t>
      </w:r>
    </w:p>
    <w:p w14:paraId="60091D11" w14:textId="386725B0" w:rsidR="007B517D" w:rsidRDefault="007B517D" w:rsidP="00AC73F1">
      <w:pPr>
        <w:pStyle w:val="Akapitzlist"/>
        <w:numPr>
          <w:ilvl w:val="3"/>
          <w:numId w:val="17"/>
        </w:numPr>
        <w:ind w:left="567" w:hanging="567"/>
        <w:jc w:val="both"/>
      </w:pPr>
      <w:r>
        <w:t>W przypadku niestwierdzenia gatunku na wyznaczonym terenie, Wykonawca uzasadni brak występowania gatunku w terenie oraz wskaże, jeżeli takie występują, potencjalne miejsca występowania gatunku, odpowiednie dla gatunku.</w:t>
      </w:r>
    </w:p>
    <w:p w14:paraId="44EE9A8B" w14:textId="77777777" w:rsidR="00AC73F1" w:rsidRPr="00D85F87" w:rsidRDefault="007B517D" w:rsidP="00AC73F1">
      <w:pPr>
        <w:pStyle w:val="Akapitzlist"/>
        <w:numPr>
          <w:ilvl w:val="3"/>
          <w:numId w:val="17"/>
        </w:numPr>
        <w:ind w:left="567" w:hanging="567"/>
        <w:jc w:val="both"/>
      </w:pPr>
      <w:r>
        <w:rPr>
          <w:bCs/>
        </w:rPr>
        <w:t>Wyniki prac terenowych należy przedstawić w formie opracowania tekstowego, map, warstw wektorowych</w:t>
      </w:r>
      <w:r>
        <w:rPr>
          <w:bCs/>
          <w:i/>
        </w:rPr>
        <w:t xml:space="preserve"> </w:t>
      </w:r>
      <w:r>
        <w:rPr>
          <w:bCs/>
        </w:rPr>
        <w:t xml:space="preserve">oraz na kartach obserwacji gatunku dla stanowiska, zgodnie </w:t>
      </w:r>
      <w:r>
        <w:rPr>
          <w:bCs/>
        </w:rPr>
        <w:br/>
        <w:t xml:space="preserve">z wzorem zawartym w ww. Przewodniku metodycznym. Sposób przygotowania </w:t>
      </w:r>
      <w:r w:rsidRPr="00D85F87">
        <w:rPr>
          <w:bCs/>
        </w:rPr>
        <w:t>dokumentów sprawozdających opisano w sekcji VI.</w:t>
      </w:r>
    </w:p>
    <w:p w14:paraId="748D4F39" w14:textId="233F0D51" w:rsidR="003816AE" w:rsidRPr="00D85F87" w:rsidRDefault="003816AE" w:rsidP="00AC73F1">
      <w:pPr>
        <w:pStyle w:val="Akapitzlist"/>
        <w:numPr>
          <w:ilvl w:val="3"/>
          <w:numId w:val="17"/>
        </w:numPr>
        <w:ind w:left="567" w:hanging="567"/>
        <w:jc w:val="both"/>
      </w:pPr>
      <w:r w:rsidRPr="00D85F87">
        <w:t xml:space="preserve">Wykonawca jest zobowiązany do uzyskania wszystkich zgód i zezwoleń wymaganych </w:t>
      </w:r>
      <w:r w:rsidR="00421E40" w:rsidRPr="00D85F87">
        <w:br/>
      </w:r>
      <w:r w:rsidRPr="00D85F87">
        <w:t>do prowadzenia badań terenowych</w:t>
      </w:r>
      <w:r w:rsidR="00592F37" w:rsidRPr="00D85F87">
        <w:t>.</w:t>
      </w:r>
    </w:p>
    <w:p w14:paraId="31F21D76" w14:textId="539A25D7" w:rsidR="00380AD2" w:rsidRPr="00D85F87" w:rsidRDefault="00380AD2" w:rsidP="00380AD2">
      <w:pPr>
        <w:jc w:val="both"/>
      </w:pPr>
    </w:p>
    <w:p w14:paraId="776E396F" w14:textId="519BC4B7" w:rsidR="00537472" w:rsidRPr="00D85F87" w:rsidRDefault="00537472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D85F87">
        <w:rPr>
          <w:b/>
        </w:rPr>
        <w:t xml:space="preserve">ZAKRES PRAC -  Część III: Wykonanie ekspertyzy na potrzeby inwentaryzacji uzupełniających na obszarach Natura 2000 Dolina Dolnej Soły PLB120004 i Stawy </w:t>
      </w:r>
      <w:r w:rsidR="00BB108C">
        <w:rPr>
          <w:b/>
        </w:rPr>
        <w:br/>
      </w:r>
      <w:r w:rsidRPr="00D85F87">
        <w:rPr>
          <w:b/>
        </w:rPr>
        <w:t>w Brzeszczach PLB120009 (ekspertyza fitosocjologiczna).</w:t>
      </w:r>
    </w:p>
    <w:p w14:paraId="4B23BBF5" w14:textId="5FD690A6" w:rsidR="00D85F87" w:rsidRP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EB3CB6">
        <w:t xml:space="preserve">Zakres zamówienia obejmuje przeprowadzenie inwentaryzacji siedliska </w:t>
      </w:r>
      <w:bookmarkStart w:id="12" w:name="_Hlk64541109"/>
      <w:r w:rsidRPr="00EB3CB6">
        <w:t xml:space="preserve">3130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bookmarkEnd w:id="12"/>
      <w:proofErr w:type="spellEnd"/>
      <w:r w:rsidRPr="00EB3CB6">
        <w:t xml:space="preserve"> w granicach obszarów Natura 2000 Dolina Dolnej Soły PLB120004 </w:t>
      </w:r>
      <w:r w:rsidR="00BB108C">
        <w:br/>
      </w:r>
      <w:r w:rsidRPr="00EB3CB6">
        <w:t xml:space="preserve">i Stawy w Brzeszczach PLB120009, w obrębie </w:t>
      </w:r>
      <w:r w:rsidRPr="00D85F87">
        <w:t>następujących kompleksów stawów:</w:t>
      </w:r>
    </w:p>
    <w:p w14:paraId="17FBEA13" w14:textId="07D682F9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bookmarkStart w:id="13" w:name="_Hlk67394541"/>
      <w:r w:rsidRPr="00D85F87">
        <w:rPr>
          <w:u w:val="single"/>
        </w:rPr>
        <w:t>Dolina Dolnej Soły PLB120004:</w:t>
      </w:r>
      <w:r w:rsidRPr="00D85F87">
        <w:t xml:space="preserve"> Poręba Wielka, Adolfin, Zaborze, Grojec, Łazy, Osiek, Osiek-Włosień, Malec (zgodnie z załącznikiem nr 3 do OPZ); </w:t>
      </w:r>
    </w:p>
    <w:p w14:paraId="454E1667" w14:textId="6D6A3D87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r w:rsidRPr="00D85F87">
        <w:rPr>
          <w:u w:val="single"/>
        </w:rPr>
        <w:lastRenderedPageBreak/>
        <w:t>Stawy w Brzeszczach PLB120009:</w:t>
      </w:r>
      <w:r w:rsidRPr="00D85F87">
        <w:t xml:space="preserve"> </w:t>
      </w:r>
      <w:proofErr w:type="spellStart"/>
      <w:r w:rsidRPr="00D85F87">
        <w:t>Nazieleńce</w:t>
      </w:r>
      <w:proofErr w:type="spellEnd"/>
      <w:r w:rsidRPr="00D85F87">
        <w:t xml:space="preserve">, </w:t>
      </w:r>
      <w:proofErr w:type="spellStart"/>
      <w:r w:rsidRPr="00D85F87">
        <w:t>Harmęże</w:t>
      </w:r>
      <w:proofErr w:type="spellEnd"/>
      <w:r w:rsidRPr="00D85F87">
        <w:t>, Wola, Góra-Zawadka, Jawiszowice, Dankowice (zgodnie z załącznikiem nr 4 do OPZ).</w:t>
      </w:r>
    </w:p>
    <w:bookmarkEnd w:id="13"/>
    <w:p w14:paraId="10E8B48F" w14:textId="457806E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D85F87">
        <w:t xml:space="preserve">Badania terenowe należy przeprowadzić z zastosowaniem metodyki zawartej </w:t>
      </w:r>
      <w:r w:rsidR="00BB108C">
        <w:br/>
      </w:r>
      <w:r w:rsidRPr="00D85F87">
        <w:t xml:space="preserve">w podręczniku metodycznym </w:t>
      </w:r>
      <w:r w:rsidRPr="00D85F87">
        <w:rPr>
          <w:i/>
          <w:iCs/>
        </w:rPr>
        <w:t>Zalewska-</w:t>
      </w:r>
      <w:proofErr w:type="spellStart"/>
      <w:r w:rsidRPr="00D85F87">
        <w:rPr>
          <w:i/>
          <w:iCs/>
        </w:rPr>
        <w:t>Gałosz</w:t>
      </w:r>
      <w:proofErr w:type="spellEnd"/>
      <w:r w:rsidRPr="00D85F87">
        <w:rPr>
          <w:i/>
          <w:iCs/>
        </w:rPr>
        <w:t xml:space="preserve"> J. 2015.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proofErr w:type="spellEnd"/>
      <w:r w:rsidRPr="00D85F87">
        <w:rPr>
          <w:i/>
          <w:iCs/>
        </w:rPr>
        <w:t xml:space="preserve"> W: Mróz W. (red.). Monitoring siedlisk przyrodniczych. Przewodnik metodyczny. Część IV. GIOŚ, Warszawa, s. 106-119</w:t>
      </w:r>
      <w:r w:rsidRPr="00EC0CAB">
        <w:t xml:space="preserve"> oraz zgodnie z wytycznymi wskazanymi w OPZ. W sytuacji, gdy stoją za tym uzasadnione przesłanki merytoryczne bądź techniczne, Zamawiający dopuszcza, po uzgodnieniu, modyfikację metodyki prac.</w:t>
      </w:r>
    </w:p>
    <w:p w14:paraId="1F3E8FF6" w14:textId="45590BA0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Zamawiający przekaże Wykonawcy po podpisaniu umowy warstwę </w:t>
      </w:r>
      <w:proofErr w:type="spellStart"/>
      <w:r w:rsidRPr="00D85F87">
        <w:rPr>
          <w:i/>
          <w:iCs/>
        </w:rPr>
        <w:t>shapefile</w:t>
      </w:r>
      <w:proofErr w:type="spellEnd"/>
      <w:r w:rsidRPr="00954193">
        <w:t xml:space="preserve"> ze zbiornikami wodnymi wchodzącymi w skład terenu badań, zawierającą dane na temat poszczególnych stawów</w:t>
      </w:r>
      <w:r>
        <w:t xml:space="preserve"> (nazwa, funkcja)</w:t>
      </w:r>
      <w:r w:rsidRPr="00954193">
        <w:t xml:space="preserve">. Wykonawca zobowiązany jest do kontaktu </w:t>
      </w:r>
      <w:r w:rsidR="00BB108C">
        <w:br/>
      </w:r>
      <w:r w:rsidRPr="00954193">
        <w:t xml:space="preserve">z właścicielami stawów w celu ustalenia harmonogramu opróżniania i napełniania stawów w okresie od maja do września. Na podstawie uzyskanych informacji Wykonawca wytypuje stawy do przeprowadzenia badań, tzn. zbiorniki, które w ww. okresie będą </w:t>
      </w:r>
      <w:r>
        <w:t xml:space="preserve">całkowicie lub częściowo </w:t>
      </w:r>
      <w:r w:rsidRPr="00954193">
        <w:t xml:space="preserve">pozbawione wody przez co najmniej miesiąc, aby siedlisko zdążyło się wykształcić. </w:t>
      </w:r>
      <w:r>
        <w:t xml:space="preserve">Zaleca się stały kontakt z zarządcami stawów </w:t>
      </w:r>
      <w:r w:rsidR="00BB108C">
        <w:br/>
      </w:r>
      <w:r>
        <w:t>i bieżącą weryfikację przyjętego harmonogramu.</w:t>
      </w:r>
    </w:p>
    <w:p w14:paraId="353C58B0" w14:textId="041FDD9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Na wytypowanych stawach Wykonawca przeprowadzi oględziny pod kątem występowania siedliska i wyznaczy jego płaty. Na każdym zbiorniku, na którym wykształciło się siedlisko, Wykonawca zidentyfikuje płaty siedliska 3130 i zaznaczy ich zasięg za pomocą GPS, określi </w:t>
      </w:r>
      <w:r>
        <w:t xml:space="preserve">ich </w:t>
      </w:r>
      <w:r w:rsidRPr="00954193">
        <w:t xml:space="preserve">powierzchnię. Każdy płat siedliska należy opisać za pomocą symbolu zawierającego nazwę kompleksu stawów oraz numer płatu </w:t>
      </w:r>
      <w:r w:rsidR="00BB108C">
        <w:br/>
      </w:r>
      <w:r w:rsidRPr="00954193">
        <w:t xml:space="preserve">w danym kompleksie. </w:t>
      </w:r>
      <w:r>
        <w:t xml:space="preserve">W przypadku, gdy siedlisko nie będzie jeszcze w pełni wykształcone, należy powtórzyć kontrolę po 2-3 tygodniach. </w:t>
      </w:r>
    </w:p>
    <w:p w14:paraId="2BA7BB50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>W reprezentatywnych płatach siedliska, wybranych na podstawie wiedzy eksperckiej, Wykonawca wyznaczy stanowiska badawcze i przeprowadzi badania w sposób wskazany w metodyce PMŚ GIOŚ. Lokalizację stanowisk badawczych (</w:t>
      </w:r>
      <w:proofErr w:type="spellStart"/>
      <w:r w:rsidRPr="00954193">
        <w:t>transektów</w:t>
      </w:r>
      <w:proofErr w:type="spellEnd"/>
      <w:r w:rsidRPr="00954193">
        <w:t xml:space="preserve"> oraz miejsc wykonania zdjęć fitosocjologicznych) należy zaznaczyć za pomocą GPS. </w:t>
      </w:r>
    </w:p>
    <w:p w14:paraId="6E76670E" w14:textId="55854D09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Liczba stanowisk będzie uzależniona od warunków panujących w bieżącym sezonie </w:t>
      </w:r>
      <w:r w:rsidR="00BB108C">
        <w:br/>
      </w:r>
      <w:r>
        <w:t xml:space="preserve">na wyznaczonym obszarze, w tym od warunków pogodowych oraz od dostępności całkowicie lub częściowo nienapełnionych / osuszonych zbiorników. Zakładana minimalna liczba stanowisk </w:t>
      </w:r>
      <w:r w:rsidRPr="00AA5501">
        <w:t>(</w:t>
      </w:r>
      <w:proofErr w:type="spellStart"/>
      <w:r w:rsidRPr="00AA5501">
        <w:t>transektów</w:t>
      </w:r>
      <w:proofErr w:type="spellEnd"/>
      <w:r w:rsidRPr="00AA5501">
        <w:t xml:space="preserve">) </w:t>
      </w:r>
      <w:r>
        <w:t xml:space="preserve">to 45, maksymalna – 60. Stanowiska należy wyznaczyć w taki sposób, aby były rozmieszczone w miarę równomiernie w obrębie badanego obszaru. Na jednym zbiorniku może zostać wyznaczonych więcej niż jedno stanowisko, szczególnie w przypadku </w:t>
      </w:r>
      <w:r w:rsidRPr="00563599">
        <w:t xml:space="preserve">dużej liczby zbiorników </w:t>
      </w:r>
      <w:r>
        <w:t xml:space="preserve">niespełniających warunków do wykształcenia się siedliska </w:t>
      </w:r>
      <w:r w:rsidRPr="00563599">
        <w:t xml:space="preserve">(w wyniku późnego opróżnienia lub </w:t>
      </w:r>
      <w:r w:rsidRPr="000D69C0">
        <w:t>długotrwałego zalania).</w:t>
      </w:r>
    </w:p>
    <w:p w14:paraId="2CA75362" w14:textId="75E9484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 xml:space="preserve">Wykonawca przygotuje i przedstawi Zamawiającemu do zatwierdzenia harmonogram, o którym mowa w sekcji I pkt </w:t>
      </w:r>
      <w:r w:rsidR="00785997">
        <w:t>4 lit a</w:t>
      </w:r>
      <w:r w:rsidRPr="000D69C0">
        <w:t xml:space="preserve"> OPZ. Harmonogram winien zawierać listę zbiorników wytypowanych do prowadzenia badań, w oparciu o informacje uzyskane od zarządców stawów wraz z wskazaniem okresów dostępności stawów do prowadzenia badań oraz planowane terminy kontroli terenowych. Wykonawca winien na bieżąco </w:t>
      </w:r>
      <w:r w:rsidR="00BB108C">
        <w:br/>
      </w:r>
      <w:r w:rsidRPr="000D69C0">
        <w:t xml:space="preserve">w trakcie sezonu badań aktualizować harmonogram i przekazywać go Zamawiającemu. </w:t>
      </w:r>
    </w:p>
    <w:p w14:paraId="2AC2E77A" w14:textId="02BDB822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Zgodnie z zapisem w sekcji I pkt</w:t>
      </w:r>
      <w:r w:rsidR="00785997">
        <w:t xml:space="preserve"> 4 lit c</w:t>
      </w:r>
      <w:r w:rsidRPr="000D69C0">
        <w:t xml:space="preserve"> OPZ Wykonawca winien po każdej wizji terenowej przesyłać informację do Zamawiającego, zawierającą m.in. przebieg wyznaczonych </w:t>
      </w:r>
      <w:proofErr w:type="spellStart"/>
      <w:r w:rsidRPr="000D69C0">
        <w:t>transektów</w:t>
      </w:r>
      <w:proofErr w:type="spellEnd"/>
      <w:r w:rsidRPr="000D69C0">
        <w:t xml:space="preserve">. </w:t>
      </w:r>
    </w:p>
    <w:p w14:paraId="03D96881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Badania należy</w:t>
      </w:r>
      <w:r w:rsidRPr="00E21BEC">
        <w:t xml:space="preserve"> przeprowadzić w okresie od maja do października. </w:t>
      </w:r>
    </w:p>
    <w:p w14:paraId="23BD39DC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6A65D1">
        <w:lastRenderedPageBreak/>
        <w:t xml:space="preserve">Na każdym stanowisku </w:t>
      </w:r>
      <w:r>
        <w:t xml:space="preserve">badawczym </w:t>
      </w:r>
      <w:r w:rsidRPr="008E733F">
        <w:t xml:space="preserve">Wykonawca wykona opis siedliska w </w:t>
      </w:r>
      <w:r w:rsidRPr="00D85F87">
        <w:rPr>
          <w:i/>
        </w:rPr>
        <w:t>karcie obserwacji siedliska przyrodniczego na stanowisku</w:t>
      </w:r>
      <w:r w:rsidRPr="008E733F">
        <w:t xml:space="preserve">, zgodnie ze wzorem </w:t>
      </w:r>
      <w:r w:rsidRPr="004D6AD4">
        <w:t>zamieszczonym w poradniku metodycznym PMŚ GIOŚ.</w:t>
      </w:r>
    </w:p>
    <w:p w14:paraId="69661784" w14:textId="7BC861E5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4D6AD4">
        <w:t xml:space="preserve">Wykonawca </w:t>
      </w:r>
      <w:r w:rsidR="00CB4D8C">
        <w:t>sporządzi</w:t>
      </w:r>
      <w:r w:rsidRPr="004D6AD4">
        <w:t xml:space="preserve"> dokumentację fotograficzną wszystkich stanowisk badawczych. Fotografie powinny pokazywać stanowiska badawcze w szerokim ujęciu oraz fragmenty płatów siedliska, na których wykonywane będą zdjęcia fitosocjologiczne, </w:t>
      </w:r>
      <w:r w:rsidR="00BB108C">
        <w:br/>
      </w:r>
      <w:r w:rsidRPr="004D6AD4">
        <w:t xml:space="preserve">z uwzględnieniem gatunków charakterystycznych dla siedliska. </w:t>
      </w:r>
      <w:r w:rsidRPr="00C6116D">
        <w:t xml:space="preserve">Zdjęcia winny posiadać </w:t>
      </w:r>
      <w:proofErr w:type="spellStart"/>
      <w:r w:rsidRPr="00C6116D">
        <w:t>geolokalizację</w:t>
      </w:r>
      <w:proofErr w:type="spellEnd"/>
      <w:r w:rsidRPr="00C6116D">
        <w:t xml:space="preserve">, a w przypadku jej braku dopuszcza się stworzenie warstwy SHP </w:t>
      </w:r>
      <w:r w:rsidR="00BB108C">
        <w:br/>
      </w:r>
      <w:r w:rsidRPr="00C6116D">
        <w:t>z lokalizacją wykonanych zdjęć fotograficznych (w tabeli atrybutów należy wskazać nazwę pliku zdjęciowego).</w:t>
      </w:r>
      <w:r w:rsidRPr="004D6AD4">
        <w:t xml:space="preserve"> </w:t>
      </w:r>
    </w:p>
    <w:p w14:paraId="368A021F" w14:textId="51608421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Zamawiający przekaże Wykonawcy dane z monitoringu PMŚ GIOŚ wykonywanego </w:t>
      </w:r>
      <w:r w:rsidR="00BB108C">
        <w:br/>
      </w:r>
      <w:r>
        <w:t>na powierzchniach monitoringowych wyznaczonych na tym terenie</w:t>
      </w:r>
      <w:r w:rsidR="00785997">
        <w:t xml:space="preserve">, </w:t>
      </w:r>
      <w:r>
        <w:t>z zastrzeżeniem, że dane te mogą zostać wykorzystane wyłącznie na potrzeby niniejszego opracowania.</w:t>
      </w:r>
      <w:bookmarkStart w:id="14" w:name="_Hlk534700650"/>
    </w:p>
    <w:p w14:paraId="21838CFD" w14:textId="5D73978E" w:rsidR="00D85F87" w:rsidRPr="009B7B1D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B7B1D">
        <w:t>Wykonawca, na podstawie badań terenowych i danych pozyskanych z innych źródeł (o ile takie dane są dostępne), określi w odniesieniu do siedlisk</w:t>
      </w:r>
      <w:r>
        <w:t>a</w:t>
      </w:r>
      <w:r w:rsidRPr="009B7B1D">
        <w:t xml:space="preserve"> przyrodnicz</w:t>
      </w:r>
      <w:r>
        <w:t>ego</w:t>
      </w:r>
      <w:r w:rsidRPr="009B7B1D">
        <w:t xml:space="preserve"> objęt</w:t>
      </w:r>
      <w:r>
        <w:t>ego</w:t>
      </w:r>
      <w:r w:rsidRPr="009B7B1D">
        <w:t xml:space="preserve"> zamówieniem:</w:t>
      </w:r>
    </w:p>
    <w:p w14:paraId="4EC48992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stan ochrony - ocenę stanu ochrony na poszczególnych stanowiskach </w:t>
      </w:r>
      <w:r>
        <w:t xml:space="preserve">siedliska przyrodniczego </w:t>
      </w:r>
      <w:r w:rsidRPr="009B7B1D">
        <w:t>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nadania;</w:t>
      </w:r>
    </w:p>
    <w:p w14:paraId="64DE80B3" w14:textId="77777777" w:rsidR="00D85F87" w:rsidRPr="00B4325D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istniejące i potencjalne zagrożenia dla utrzymania lub </w:t>
      </w:r>
      <w:r w:rsidRPr="005E12D4">
        <w:t xml:space="preserve">osiągnięcia właściwego stanu ochrony (zgodnie z załącznikiem nr 5 do Instrukcji wypełniania Standardowego </w:t>
      </w:r>
      <w:r w:rsidRPr="00B4325D">
        <w:t>Formularza Danych obszaru Natura 2000. Wersja 2012.1 dostępnej pod adresem http://natura2000.gdos.gov.pl/strona/nowy-element-3) oraz ich opis;</w:t>
      </w:r>
    </w:p>
    <w:p w14:paraId="3A0C81AB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B4325D">
        <w:t>zakres działań ochronnych, jeżeli zostanie stwierdzona potrzeba ich określenia, oraz działań polegających na monitoringu stanu ochrony</w:t>
      </w:r>
      <w:bookmarkEnd w:id="14"/>
      <w:r>
        <w:t>.</w:t>
      </w:r>
    </w:p>
    <w:p w14:paraId="28CF5D54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t>Wykonawca podda ocenie eksperckiej zasadność tworzenia obszaru PLH w celu ochrony tego siedliska w badanym regionie, w tym również zasadność i perspektywy ochrony siedliska 3130 na stawach hodowlanych, przeanalizuje czynniki, które wpływają na wykształcenie się siedliska w warunkach prowadzenia gospodarki rybackiej. W przypadku uznania na badanym terenie siedliska 3130 za reprezentatywne w skali kraju i stwierdzenia konieczności jego ochrony w ramach sieci Natura 2000, Wykonawca zaproponuje projekt granic nowego obszaru Natura 2000 PLH, obejmującego istotne dla ochrony tego siedliska obszary. Wykonawca opracuje również projekt Standardowego Formularza Danych w zakresie dotyczącym siedliska 3130 wraz z merytorycznym uzasadnieniem.</w:t>
      </w:r>
    </w:p>
    <w:p w14:paraId="1BB46A53" w14:textId="6C72C1EB" w:rsidR="00537472" w:rsidRPr="00410869" w:rsidRDefault="00D85F87" w:rsidP="00410869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t>Jeżeli w</w:t>
      </w:r>
      <w:r w:rsidRPr="0062648B">
        <w:t xml:space="preserve"> trakcie prac terenowych Wykonawca nie stwierdzi występowania siedliska/gatunku, należy uzasadnić brak jego występowania, jeżeli przyczyny takiego stanu są możliwe do ustalenia.</w:t>
      </w:r>
    </w:p>
    <w:p w14:paraId="688A4636" w14:textId="77777777" w:rsidR="00537472" w:rsidRDefault="00537472" w:rsidP="00537472">
      <w:pPr>
        <w:pStyle w:val="Akapitzlist"/>
        <w:ind w:left="360"/>
        <w:jc w:val="both"/>
        <w:rPr>
          <w:b/>
        </w:rPr>
      </w:pPr>
    </w:p>
    <w:p w14:paraId="38142300" w14:textId="2B8A65C0" w:rsidR="00464644" w:rsidRDefault="00320D73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</w:p>
    <w:p w14:paraId="257B281E" w14:textId="77777777" w:rsidR="003F2A44" w:rsidRDefault="003F2A44" w:rsidP="003F2A44">
      <w:pPr>
        <w:jc w:val="both"/>
        <w:rPr>
          <w:b/>
          <w:highlight w:val="yellow"/>
        </w:rPr>
      </w:pPr>
    </w:p>
    <w:p w14:paraId="4E630140" w14:textId="182B331E" w:rsidR="00E44CDC" w:rsidRPr="00537472" w:rsidRDefault="00E44CDC" w:rsidP="0097021B">
      <w:pPr>
        <w:pStyle w:val="Akapitzlist"/>
        <w:numPr>
          <w:ilvl w:val="3"/>
          <w:numId w:val="4"/>
        </w:numPr>
        <w:ind w:left="426" w:hanging="426"/>
        <w:jc w:val="both"/>
        <w:rPr>
          <w:u w:val="single"/>
        </w:rPr>
      </w:pPr>
      <w:r w:rsidRPr="00537472">
        <w:rPr>
          <w:u w:val="single"/>
        </w:rPr>
        <w:t>Dla Części I zamówienia:</w:t>
      </w:r>
    </w:p>
    <w:p w14:paraId="1B5F01BE" w14:textId="69D8F2FA" w:rsidR="00A10BD2" w:rsidRPr="00AA52C8" w:rsidRDefault="00A10BD2" w:rsidP="0097021B">
      <w:pPr>
        <w:numPr>
          <w:ilvl w:val="0"/>
          <w:numId w:val="13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10BD2">
        <w:rPr>
          <w:rFonts w:ascii="Times New Roman" w:hAnsi="Times New Roman"/>
          <w:sz w:val="24"/>
          <w:szCs w:val="24"/>
        </w:rPr>
        <w:t xml:space="preserve">Wykonawca </w:t>
      </w:r>
      <w:r w:rsidR="0079768F">
        <w:rPr>
          <w:rFonts w:ascii="Times New Roman" w:hAnsi="Times New Roman"/>
          <w:sz w:val="24"/>
          <w:szCs w:val="24"/>
        </w:rPr>
        <w:t xml:space="preserve">podczas wykonywanych prac </w:t>
      </w:r>
      <w:r w:rsidRPr="00A10BD2">
        <w:rPr>
          <w:rFonts w:ascii="Times New Roman" w:hAnsi="Times New Roman"/>
          <w:sz w:val="24"/>
          <w:szCs w:val="24"/>
        </w:rPr>
        <w:t xml:space="preserve">jest zobowiązany do kontaktów na bieżąco z </w:t>
      </w:r>
      <w:r w:rsidR="00AA52C8">
        <w:rPr>
          <w:rFonts w:ascii="Times New Roman" w:hAnsi="Times New Roman"/>
          <w:sz w:val="24"/>
          <w:szCs w:val="24"/>
        </w:rPr>
        <w:t>proboszczami/</w:t>
      </w:r>
      <w:r w:rsidRPr="00A10BD2">
        <w:rPr>
          <w:rFonts w:ascii="Times New Roman" w:hAnsi="Times New Roman"/>
          <w:sz w:val="24"/>
          <w:szCs w:val="24"/>
        </w:rPr>
        <w:t>właścicielami/zarząd</w:t>
      </w:r>
      <w:r w:rsidR="00AA52C8">
        <w:rPr>
          <w:rFonts w:ascii="Times New Roman" w:hAnsi="Times New Roman"/>
          <w:sz w:val="24"/>
          <w:szCs w:val="24"/>
        </w:rPr>
        <w:t>cami</w:t>
      </w:r>
      <w:r w:rsidRPr="00A10BD2">
        <w:rPr>
          <w:rFonts w:ascii="Times New Roman" w:hAnsi="Times New Roman"/>
          <w:sz w:val="24"/>
          <w:szCs w:val="24"/>
        </w:rPr>
        <w:t xml:space="preserve"> </w:t>
      </w:r>
      <w:r w:rsidR="00AA52C8">
        <w:rPr>
          <w:rFonts w:ascii="Times New Roman" w:hAnsi="Times New Roman"/>
          <w:sz w:val="24"/>
          <w:szCs w:val="24"/>
        </w:rPr>
        <w:t xml:space="preserve">wymienionych w pkt II </w:t>
      </w:r>
      <w:proofErr w:type="spellStart"/>
      <w:r w:rsidR="00AA52C8">
        <w:rPr>
          <w:rFonts w:ascii="Times New Roman" w:hAnsi="Times New Roman"/>
          <w:sz w:val="24"/>
          <w:szCs w:val="24"/>
        </w:rPr>
        <w:t>ppkt</w:t>
      </w:r>
      <w:proofErr w:type="spellEnd"/>
      <w:r w:rsidR="00AA52C8">
        <w:rPr>
          <w:rFonts w:ascii="Times New Roman" w:hAnsi="Times New Roman"/>
          <w:sz w:val="24"/>
          <w:szCs w:val="24"/>
        </w:rPr>
        <w:t xml:space="preserve"> b obiektów</w:t>
      </w:r>
      <w:r w:rsidR="000B4DE1">
        <w:rPr>
          <w:rFonts w:ascii="Times New Roman" w:hAnsi="Times New Roman"/>
          <w:sz w:val="24"/>
          <w:szCs w:val="24"/>
        </w:rPr>
        <w:t xml:space="preserve"> </w:t>
      </w:r>
      <w:r w:rsidR="00AB4ACA">
        <w:rPr>
          <w:rFonts w:ascii="Times New Roman" w:hAnsi="Times New Roman"/>
          <w:sz w:val="24"/>
          <w:szCs w:val="24"/>
        </w:rPr>
        <w:br/>
      </w:r>
      <w:r w:rsidR="000B4DE1">
        <w:rPr>
          <w:rFonts w:ascii="Times New Roman" w:hAnsi="Times New Roman"/>
          <w:sz w:val="24"/>
          <w:szCs w:val="24"/>
        </w:rPr>
        <w:t xml:space="preserve">i informowania ich o planowanych wizjach prowadzonych w obrębie i w najbliższym </w:t>
      </w:r>
      <w:r w:rsidR="00CC1ED6">
        <w:rPr>
          <w:rFonts w:ascii="Times New Roman" w:hAnsi="Times New Roman"/>
          <w:sz w:val="24"/>
          <w:szCs w:val="24"/>
        </w:rPr>
        <w:t>otoczeniu obiektów</w:t>
      </w:r>
      <w:r w:rsidR="001727B9">
        <w:rPr>
          <w:rFonts w:ascii="Times New Roman" w:hAnsi="Times New Roman"/>
          <w:sz w:val="24"/>
          <w:szCs w:val="24"/>
        </w:rPr>
        <w:t xml:space="preserve"> (np. wizyty nocne w najbliższej okolicy obiektu)</w:t>
      </w:r>
      <w:r w:rsidR="00AA52C8">
        <w:rPr>
          <w:rFonts w:ascii="Times New Roman" w:hAnsi="Times New Roman"/>
          <w:sz w:val="24"/>
          <w:szCs w:val="24"/>
        </w:rPr>
        <w:t>.</w:t>
      </w:r>
    </w:p>
    <w:p w14:paraId="26D288DD" w14:textId="77B5DF3C" w:rsidR="00A10BD2" w:rsidRPr="00A10BD2" w:rsidRDefault="00A10BD2" w:rsidP="0097021B">
      <w:pPr>
        <w:numPr>
          <w:ilvl w:val="0"/>
          <w:numId w:val="13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10BD2">
        <w:rPr>
          <w:rFonts w:ascii="Times New Roman" w:hAnsi="Times New Roman"/>
          <w:sz w:val="24"/>
          <w:szCs w:val="24"/>
        </w:rPr>
        <w:lastRenderedPageBreak/>
        <w:t>Wykonawca jest zobowiązany</w:t>
      </w:r>
      <w:r w:rsidR="004A7001">
        <w:rPr>
          <w:rFonts w:ascii="Times New Roman" w:hAnsi="Times New Roman"/>
          <w:sz w:val="24"/>
          <w:szCs w:val="24"/>
        </w:rPr>
        <w:t xml:space="preserve"> </w:t>
      </w:r>
      <w:r w:rsidRPr="00A10BD2">
        <w:rPr>
          <w:rFonts w:ascii="Times New Roman" w:hAnsi="Times New Roman"/>
          <w:sz w:val="24"/>
          <w:szCs w:val="24"/>
        </w:rPr>
        <w:t xml:space="preserve">do uczestniczenia w </w:t>
      </w:r>
      <w:r w:rsidR="00B36A1E" w:rsidRPr="00A10BD2">
        <w:rPr>
          <w:rFonts w:ascii="Times New Roman" w:hAnsi="Times New Roman"/>
          <w:sz w:val="24"/>
          <w:szCs w:val="24"/>
        </w:rPr>
        <w:t>spotkani</w:t>
      </w:r>
      <w:r w:rsidR="00AA52C8">
        <w:rPr>
          <w:rFonts w:ascii="Times New Roman" w:hAnsi="Times New Roman"/>
          <w:sz w:val="24"/>
          <w:szCs w:val="24"/>
        </w:rPr>
        <w:t>ach</w:t>
      </w:r>
      <w:r w:rsidR="00B36A1E" w:rsidRPr="00A10BD2">
        <w:rPr>
          <w:rFonts w:ascii="Times New Roman" w:hAnsi="Times New Roman"/>
          <w:sz w:val="24"/>
          <w:szCs w:val="24"/>
        </w:rPr>
        <w:t xml:space="preserve"> </w:t>
      </w:r>
      <w:r w:rsidR="00B36A1E">
        <w:rPr>
          <w:rFonts w:ascii="Times New Roman" w:hAnsi="Times New Roman"/>
          <w:sz w:val="24"/>
          <w:szCs w:val="24"/>
        </w:rPr>
        <w:t>informacyjny</w:t>
      </w:r>
      <w:r w:rsidR="00AA52C8">
        <w:rPr>
          <w:rFonts w:ascii="Times New Roman" w:hAnsi="Times New Roman"/>
          <w:sz w:val="24"/>
          <w:szCs w:val="24"/>
        </w:rPr>
        <w:t>ch</w:t>
      </w:r>
      <w:r w:rsidR="00B36A1E">
        <w:rPr>
          <w:rFonts w:ascii="Times New Roman" w:hAnsi="Times New Roman"/>
          <w:sz w:val="24"/>
          <w:szCs w:val="24"/>
        </w:rPr>
        <w:t xml:space="preserve"> </w:t>
      </w:r>
      <w:r w:rsidR="00B36A1E" w:rsidRPr="00A10BD2">
        <w:rPr>
          <w:rFonts w:ascii="Times New Roman" w:hAnsi="Times New Roman"/>
          <w:sz w:val="24"/>
          <w:szCs w:val="24"/>
        </w:rPr>
        <w:t>organizowany</w:t>
      </w:r>
      <w:r w:rsidR="00AA52C8">
        <w:rPr>
          <w:rFonts w:ascii="Times New Roman" w:hAnsi="Times New Roman"/>
          <w:sz w:val="24"/>
          <w:szCs w:val="24"/>
        </w:rPr>
        <w:t>ch</w:t>
      </w:r>
      <w:r w:rsidR="00B36A1E" w:rsidRPr="00A10BD2">
        <w:rPr>
          <w:rFonts w:ascii="Times New Roman" w:hAnsi="Times New Roman"/>
          <w:sz w:val="24"/>
          <w:szCs w:val="24"/>
        </w:rPr>
        <w:t xml:space="preserve"> </w:t>
      </w:r>
      <w:r w:rsidRPr="00A10BD2">
        <w:rPr>
          <w:rFonts w:ascii="Times New Roman" w:hAnsi="Times New Roman"/>
          <w:sz w:val="24"/>
          <w:szCs w:val="24"/>
        </w:rPr>
        <w:t xml:space="preserve">przez Zamawiającego, z interesariuszami w </w:t>
      </w:r>
      <w:r w:rsidR="00B36A1E" w:rsidRPr="00A10BD2">
        <w:rPr>
          <w:rFonts w:ascii="Times New Roman" w:hAnsi="Times New Roman"/>
          <w:sz w:val="24"/>
          <w:szCs w:val="24"/>
        </w:rPr>
        <w:t>obszar</w:t>
      </w:r>
      <w:r w:rsidR="00B36A1E">
        <w:rPr>
          <w:rFonts w:ascii="Times New Roman" w:hAnsi="Times New Roman"/>
          <w:sz w:val="24"/>
          <w:szCs w:val="24"/>
        </w:rPr>
        <w:t>ze</w:t>
      </w:r>
      <w:r w:rsidR="00B36A1E" w:rsidRPr="00A10BD2">
        <w:rPr>
          <w:rFonts w:ascii="Times New Roman" w:hAnsi="Times New Roman"/>
          <w:sz w:val="24"/>
          <w:szCs w:val="24"/>
        </w:rPr>
        <w:t xml:space="preserve"> </w:t>
      </w:r>
      <w:r w:rsidRPr="00A10BD2">
        <w:rPr>
          <w:rFonts w:ascii="Times New Roman" w:hAnsi="Times New Roman"/>
          <w:sz w:val="24"/>
          <w:szCs w:val="24"/>
        </w:rPr>
        <w:t xml:space="preserve">Natura 2000 </w:t>
      </w:r>
      <w:r w:rsidR="00B36A1E" w:rsidRPr="00A10BD2">
        <w:rPr>
          <w:rFonts w:ascii="Times New Roman" w:hAnsi="Times New Roman"/>
          <w:sz w:val="24"/>
          <w:szCs w:val="24"/>
        </w:rPr>
        <w:t>objęty</w:t>
      </w:r>
      <w:r w:rsidR="00B36A1E">
        <w:rPr>
          <w:rFonts w:ascii="Times New Roman" w:hAnsi="Times New Roman"/>
          <w:sz w:val="24"/>
          <w:szCs w:val="24"/>
        </w:rPr>
        <w:t>m</w:t>
      </w:r>
      <w:r w:rsidR="00B36A1E" w:rsidRPr="00A10BD2">
        <w:rPr>
          <w:rFonts w:ascii="Times New Roman" w:hAnsi="Times New Roman"/>
          <w:sz w:val="24"/>
          <w:szCs w:val="24"/>
        </w:rPr>
        <w:t xml:space="preserve"> </w:t>
      </w:r>
      <w:r w:rsidRPr="00A10BD2">
        <w:rPr>
          <w:rFonts w:ascii="Times New Roman" w:hAnsi="Times New Roman"/>
          <w:sz w:val="24"/>
          <w:szCs w:val="24"/>
        </w:rPr>
        <w:t xml:space="preserve">zamówieniem. Planowane </w:t>
      </w:r>
      <w:r w:rsidR="00AA52C8">
        <w:rPr>
          <w:rFonts w:ascii="Times New Roman" w:hAnsi="Times New Roman"/>
          <w:sz w:val="24"/>
          <w:szCs w:val="24"/>
        </w:rPr>
        <w:t xml:space="preserve">są </w:t>
      </w:r>
      <w:r w:rsidR="00F96870">
        <w:rPr>
          <w:rFonts w:ascii="Times New Roman" w:hAnsi="Times New Roman"/>
          <w:sz w:val="24"/>
          <w:szCs w:val="24"/>
        </w:rPr>
        <w:t>4</w:t>
      </w:r>
      <w:r w:rsidR="00B36A1E" w:rsidRPr="00A10BD2">
        <w:rPr>
          <w:rFonts w:ascii="Times New Roman" w:hAnsi="Times New Roman"/>
          <w:sz w:val="24"/>
          <w:szCs w:val="24"/>
        </w:rPr>
        <w:t xml:space="preserve"> spotkani</w:t>
      </w:r>
      <w:r w:rsidR="00AA52C8">
        <w:rPr>
          <w:rFonts w:ascii="Times New Roman" w:hAnsi="Times New Roman"/>
          <w:sz w:val="24"/>
          <w:szCs w:val="24"/>
        </w:rPr>
        <w:t>a</w:t>
      </w:r>
      <w:r w:rsidR="00B36A1E" w:rsidRPr="00A10BD2">
        <w:rPr>
          <w:rFonts w:ascii="Times New Roman" w:hAnsi="Times New Roman"/>
          <w:sz w:val="24"/>
          <w:szCs w:val="24"/>
        </w:rPr>
        <w:t xml:space="preserve"> </w:t>
      </w:r>
      <w:r w:rsidRPr="00A10BD2">
        <w:rPr>
          <w:rFonts w:ascii="Times New Roman" w:hAnsi="Times New Roman"/>
          <w:sz w:val="24"/>
          <w:szCs w:val="24"/>
        </w:rPr>
        <w:t>(</w:t>
      </w:r>
      <w:r w:rsidR="00AA52C8">
        <w:rPr>
          <w:rFonts w:ascii="Times New Roman" w:hAnsi="Times New Roman"/>
          <w:sz w:val="24"/>
          <w:szCs w:val="24"/>
        </w:rPr>
        <w:t xml:space="preserve">przed i </w:t>
      </w:r>
      <w:r w:rsidRPr="00A10BD2">
        <w:rPr>
          <w:rFonts w:ascii="Times New Roman" w:hAnsi="Times New Roman"/>
          <w:sz w:val="24"/>
          <w:szCs w:val="24"/>
        </w:rPr>
        <w:t xml:space="preserve">po zakończeniu </w:t>
      </w:r>
      <w:r w:rsidR="00B36A1E">
        <w:rPr>
          <w:rFonts w:ascii="Times New Roman" w:hAnsi="Times New Roman"/>
          <w:sz w:val="24"/>
          <w:szCs w:val="24"/>
        </w:rPr>
        <w:t>wszystkich prac terenowych</w:t>
      </w:r>
      <w:r w:rsidRPr="00A10BD2">
        <w:rPr>
          <w:rFonts w:ascii="Times New Roman" w:hAnsi="Times New Roman"/>
          <w:sz w:val="24"/>
          <w:szCs w:val="24"/>
        </w:rPr>
        <w:t>).</w:t>
      </w:r>
      <w:r w:rsidR="00BF7966">
        <w:rPr>
          <w:rFonts w:ascii="Times New Roman" w:hAnsi="Times New Roman"/>
          <w:sz w:val="24"/>
          <w:szCs w:val="24"/>
        </w:rPr>
        <w:t xml:space="preserve"> Możliwość odbycia się spotka</w:t>
      </w:r>
      <w:r w:rsidR="00CB4D8C">
        <w:rPr>
          <w:rFonts w:ascii="Times New Roman" w:hAnsi="Times New Roman"/>
          <w:sz w:val="24"/>
          <w:szCs w:val="24"/>
        </w:rPr>
        <w:t>ń</w:t>
      </w:r>
      <w:r w:rsidR="00BF7966">
        <w:rPr>
          <w:rFonts w:ascii="Times New Roman" w:hAnsi="Times New Roman"/>
          <w:sz w:val="24"/>
          <w:szCs w:val="24"/>
        </w:rPr>
        <w:t xml:space="preserve"> będzie uzależniona od aktualnej sytuacji związanej z pandemią covid-19. Dopuszcza się także </w:t>
      </w:r>
      <w:r w:rsidR="00CB4D8C">
        <w:rPr>
          <w:rFonts w:ascii="Times New Roman" w:hAnsi="Times New Roman"/>
          <w:sz w:val="24"/>
          <w:szCs w:val="24"/>
        </w:rPr>
        <w:t xml:space="preserve">możliwość </w:t>
      </w:r>
      <w:r w:rsidR="00BF7966">
        <w:rPr>
          <w:rFonts w:ascii="Times New Roman" w:hAnsi="Times New Roman"/>
          <w:sz w:val="24"/>
          <w:szCs w:val="24"/>
        </w:rPr>
        <w:t>zorganizowani</w:t>
      </w:r>
      <w:r w:rsidR="00CB4D8C">
        <w:rPr>
          <w:rFonts w:ascii="Times New Roman" w:hAnsi="Times New Roman"/>
          <w:sz w:val="24"/>
          <w:szCs w:val="24"/>
        </w:rPr>
        <w:t>a</w:t>
      </w:r>
      <w:r w:rsidR="00BF7966">
        <w:rPr>
          <w:rFonts w:ascii="Times New Roman" w:hAnsi="Times New Roman"/>
          <w:sz w:val="24"/>
          <w:szCs w:val="24"/>
        </w:rPr>
        <w:t xml:space="preserve"> spotkania w formie spotkania online.</w:t>
      </w:r>
    </w:p>
    <w:p w14:paraId="75D95645" w14:textId="37BECD4C" w:rsidR="00A10BD2" w:rsidRPr="00A10BD2" w:rsidRDefault="00A10BD2" w:rsidP="0097021B">
      <w:pPr>
        <w:numPr>
          <w:ilvl w:val="0"/>
          <w:numId w:val="13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10BD2">
        <w:rPr>
          <w:rFonts w:ascii="Times New Roman" w:hAnsi="Times New Roman"/>
          <w:sz w:val="24"/>
          <w:szCs w:val="24"/>
        </w:rPr>
        <w:t xml:space="preserve">Do obowiązków Wykonawcy będzie należało przygotowanie prezentacji na potrzeby </w:t>
      </w:r>
      <w:r w:rsidR="00B36A1E" w:rsidRPr="00A10BD2">
        <w:rPr>
          <w:rFonts w:ascii="Times New Roman" w:hAnsi="Times New Roman"/>
          <w:sz w:val="24"/>
          <w:szCs w:val="24"/>
        </w:rPr>
        <w:t>spotka</w:t>
      </w:r>
      <w:r w:rsidR="00AA52C8">
        <w:rPr>
          <w:rFonts w:ascii="Times New Roman" w:hAnsi="Times New Roman"/>
          <w:sz w:val="24"/>
          <w:szCs w:val="24"/>
        </w:rPr>
        <w:t>ń</w:t>
      </w:r>
      <w:r w:rsidR="00B36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jej wygłoszenie</w:t>
      </w:r>
      <w:r w:rsidRPr="00A10BD2">
        <w:rPr>
          <w:rFonts w:ascii="Times New Roman" w:hAnsi="Times New Roman"/>
          <w:sz w:val="24"/>
          <w:szCs w:val="24"/>
        </w:rPr>
        <w:t xml:space="preserve">. </w:t>
      </w:r>
      <w:r w:rsidR="00AA52C8" w:rsidRPr="00AA52C8">
        <w:rPr>
          <w:rFonts w:ascii="Times New Roman" w:hAnsi="Times New Roman"/>
          <w:sz w:val="24"/>
          <w:szCs w:val="24"/>
        </w:rPr>
        <w:t xml:space="preserve">Zakres merytoryczny prezentacji obejmie </w:t>
      </w:r>
      <w:r w:rsidR="00AA52C8" w:rsidRPr="00AA52C8">
        <w:rPr>
          <w:rFonts w:ascii="Times New Roman" w:hAnsi="Times New Roman"/>
          <w:sz w:val="24"/>
          <w:szCs w:val="24"/>
        </w:rPr>
        <w:br/>
        <w:t>w szczególności: pierwsze spotkanie - informację o gatunk</w:t>
      </w:r>
      <w:r w:rsidR="0062384D">
        <w:rPr>
          <w:rFonts w:ascii="Times New Roman" w:hAnsi="Times New Roman"/>
          <w:sz w:val="24"/>
          <w:szCs w:val="24"/>
        </w:rPr>
        <w:t>ach</w:t>
      </w:r>
      <w:r w:rsidR="00AA52C8" w:rsidRPr="00AA52C8">
        <w:rPr>
          <w:rFonts w:ascii="Times New Roman" w:hAnsi="Times New Roman"/>
          <w:sz w:val="24"/>
          <w:szCs w:val="24"/>
        </w:rPr>
        <w:t xml:space="preserve"> objęty</w:t>
      </w:r>
      <w:r w:rsidR="0062384D">
        <w:rPr>
          <w:rFonts w:ascii="Times New Roman" w:hAnsi="Times New Roman"/>
          <w:sz w:val="24"/>
          <w:szCs w:val="24"/>
        </w:rPr>
        <w:t>ch</w:t>
      </w:r>
      <w:r w:rsidR="00AA52C8" w:rsidRPr="00AA52C8">
        <w:rPr>
          <w:rFonts w:ascii="Times New Roman" w:hAnsi="Times New Roman"/>
          <w:sz w:val="24"/>
          <w:szCs w:val="24"/>
        </w:rPr>
        <w:t xml:space="preserve"> zamówieniem, </w:t>
      </w:r>
      <w:r w:rsidR="0062384D">
        <w:rPr>
          <w:rFonts w:ascii="Times New Roman" w:hAnsi="Times New Roman"/>
          <w:sz w:val="24"/>
          <w:szCs w:val="24"/>
        </w:rPr>
        <w:t>ich</w:t>
      </w:r>
      <w:r w:rsidR="00AA52C8" w:rsidRPr="00AA52C8">
        <w:rPr>
          <w:rFonts w:ascii="Times New Roman" w:hAnsi="Times New Roman"/>
          <w:sz w:val="24"/>
          <w:szCs w:val="24"/>
        </w:rPr>
        <w:t xml:space="preserve"> wymaganiach siedliskowych, zagrożeniach; drugie spotkanie - omówienie wyników prac terenowych i wniosków.</w:t>
      </w:r>
    </w:p>
    <w:p w14:paraId="1073A3C1" w14:textId="1A3A6EC8" w:rsidR="00A10BD2" w:rsidRDefault="00A10BD2" w:rsidP="0097021B">
      <w:pPr>
        <w:numPr>
          <w:ilvl w:val="0"/>
          <w:numId w:val="13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10BD2">
        <w:rPr>
          <w:rFonts w:ascii="Times New Roman" w:hAnsi="Times New Roman"/>
          <w:sz w:val="24"/>
          <w:szCs w:val="24"/>
        </w:rPr>
        <w:t>Wykonawca jest zobowiązany przekazać co najmniej tydzień przed planowanym spotkaniem prezentację do wglądu. Zamawiający zastrzega sobie prawo do wnoszenia uwag do jej formy i treści</w:t>
      </w:r>
      <w:r>
        <w:rPr>
          <w:rFonts w:ascii="Times New Roman" w:hAnsi="Times New Roman"/>
          <w:sz w:val="24"/>
          <w:szCs w:val="24"/>
        </w:rPr>
        <w:t>.</w:t>
      </w:r>
    </w:p>
    <w:p w14:paraId="4EB8B3BD" w14:textId="0261175A" w:rsidR="00AA52C8" w:rsidRPr="00421E40" w:rsidRDefault="00AA52C8" w:rsidP="0097021B">
      <w:pPr>
        <w:numPr>
          <w:ilvl w:val="0"/>
          <w:numId w:val="13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A52C8">
        <w:rPr>
          <w:rFonts w:ascii="Times New Roman" w:hAnsi="Times New Roman"/>
          <w:sz w:val="24"/>
          <w:szCs w:val="24"/>
        </w:rPr>
        <w:t>W ramach drugiego spotkania przewidziana jest również wizja terenowa. Wykonawca będzie zobowiązany do zaplanowania, w porozumieniu z Zamawiającym, trasy przejazdu/przejścia, na której będzie możliwe pokazanie istotnych kwestii związanych z ochroną gatunk</w:t>
      </w:r>
      <w:r w:rsidR="0062384D">
        <w:rPr>
          <w:rFonts w:ascii="Times New Roman" w:hAnsi="Times New Roman"/>
          <w:sz w:val="24"/>
          <w:szCs w:val="24"/>
        </w:rPr>
        <w:t>ów</w:t>
      </w:r>
      <w:r w:rsidRPr="00AA52C8">
        <w:rPr>
          <w:rFonts w:ascii="Times New Roman" w:hAnsi="Times New Roman"/>
          <w:sz w:val="24"/>
          <w:szCs w:val="24"/>
        </w:rPr>
        <w:t xml:space="preserve"> (np. zagroże</w:t>
      </w:r>
      <w:r>
        <w:rPr>
          <w:rFonts w:ascii="Times New Roman" w:hAnsi="Times New Roman"/>
          <w:sz w:val="24"/>
          <w:szCs w:val="24"/>
        </w:rPr>
        <w:t>ń</w:t>
      </w:r>
      <w:r w:rsidRPr="00AA52C8">
        <w:rPr>
          <w:rFonts w:ascii="Times New Roman" w:hAnsi="Times New Roman"/>
          <w:sz w:val="24"/>
          <w:szCs w:val="24"/>
        </w:rPr>
        <w:t>).</w:t>
      </w:r>
    </w:p>
    <w:p w14:paraId="6C705532" w14:textId="3B2F8910" w:rsidR="0079768F" w:rsidRPr="00537472" w:rsidRDefault="00E44CDC" w:rsidP="0097021B">
      <w:pPr>
        <w:pStyle w:val="Akapitzlist"/>
        <w:numPr>
          <w:ilvl w:val="3"/>
          <w:numId w:val="4"/>
        </w:numPr>
        <w:ind w:left="426" w:hanging="426"/>
        <w:jc w:val="both"/>
        <w:rPr>
          <w:u w:val="single"/>
        </w:rPr>
      </w:pPr>
      <w:r w:rsidRPr="00537472">
        <w:rPr>
          <w:u w:val="single"/>
        </w:rPr>
        <w:t>Dla Części II zamówienia:</w:t>
      </w:r>
    </w:p>
    <w:p w14:paraId="28B5CBB6" w14:textId="186C96C2" w:rsidR="003F2A44" w:rsidRPr="0088607F" w:rsidRDefault="000F6C45" w:rsidP="0097021B">
      <w:pPr>
        <w:pStyle w:val="Akapitzlist"/>
        <w:numPr>
          <w:ilvl w:val="4"/>
          <w:numId w:val="4"/>
        </w:numPr>
        <w:ind w:left="851" w:hanging="425"/>
        <w:jc w:val="both"/>
      </w:pPr>
      <w:r w:rsidRPr="0088607F">
        <w:t>Wykonawca</w:t>
      </w:r>
      <w:r w:rsidR="00464644" w:rsidRPr="0088607F">
        <w:t xml:space="preserve"> jest zobowiązany do uczestniczenia w spotkaniach </w:t>
      </w:r>
      <w:r w:rsidR="001F679F" w:rsidRPr="0088607F">
        <w:t xml:space="preserve">organizowanych przez Zamawiającego, </w:t>
      </w:r>
      <w:bookmarkStart w:id="15" w:name="_Hlk65587952"/>
      <w:r w:rsidR="00464644" w:rsidRPr="0088607F">
        <w:t>z interesariuszami w obszar</w:t>
      </w:r>
      <w:r w:rsidR="003F2A44" w:rsidRPr="0088607F">
        <w:t>ze</w:t>
      </w:r>
      <w:r w:rsidR="00464644" w:rsidRPr="0088607F">
        <w:t xml:space="preserve"> N</w:t>
      </w:r>
      <w:r w:rsidR="001F679F" w:rsidRPr="0088607F">
        <w:t xml:space="preserve">atura 2000 </w:t>
      </w:r>
      <w:r w:rsidR="00AA52C8">
        <w:rPr>
          <w:bCs/>
        </w:rPr>
        <w:t>objętym zamówieniem</w:t>
      </w:r>
      <w:bookmarkEnd w:id="15"/>
      <w:r w:rsidR="00AA52C8">
        <w:rPr>
          <w:bCs/>
        </w:rPr>
        <w:t>.</w:t>
      </w:r>
      <w:r w:rsidR="00464644" w:rsidRPr="0088607F">
        <w:t xml:space="preserve"> Planowane są 2 spotkania </w:t>
      </w:r>
      <w:r w:rsidR="00AA52C8" w:rsidRPr="00AA52C8">
        <w:t xml:space="preserve">(przed i po zakończeniu wszystkich prac terenowych). </w:t>
      </w:r>
      <w:r w:rsidR="000B4045">
        <w:t xml:space="preserve">Możliwość odbycia się spotkania będzie uzależniona od aktualnej sytuacji związanej z pandemią covid-19. Dopuszcza się także </w:t>
      </w:r>
      <w:r w:rsidR="00CB4D8C">
        <w:t xml:space="preserve">możliwość </w:t>
      </w:r>
      <w:r w:rsidR="000B4045">
        <w:t>zorganizowani</w:t>
      </w:r>
      <w:r w:rsidR="00CB4D8C">
        <w:t>a</w:t>
      </w:r>
      <w:r w:rsidR="000B4045">
        <w:t xml:space="preserve"> spotkania w formie spotkania online.</w:t>
      </w:r>
    </w:p>
    <w:p w14:paraId="16C0E364" w14:textId="1063B78F" w:rsidR="003F2A44" w:rsidRPr="0088607F" w:rsidRDefault="00464644" w:rsidP="0097021B">
      <w:pPr>
        <w:pStyle w:val="Akapitzlist"/>
        <w:numPr>
          <w:ilvl w:val="4"/>
          <w:numId w:val="4"/>
        </w:numPr>
        <w:ind w:left="851" w:hanging="425"/>
        <w:jc w:val="both"/>
      </w:pPr>
      <w:r w:rsidRPr="0088607F">
        <w:t xml:space="preserve">Do obowiązków </w:t>
      </w:r>
      <w:r w:rsidR="000F6C45" w:rsidRPr="0088607F">
        <w:t>Wykonawcy</w:t>
      </w:r>
      <w:r w:rsidRPr="0088607F">
        <w:t xml:space="preserve"> będzie należało przygotowanie prezentacji </w:t>
      </w:r>
      <w:r w:rsidR="00421E40">
        <w:br/>
      </w:r>
      <w:r w:rsidR="00323A0E" w:rsidRPr="0088607F">
        <w:t>oraz przedstawienie jej na spotkaniach.</w:t>
      </w:r>
      <w:r w:rsidRPr="0088607F">
        <w:t xml:space="preserve"> Zakres merytoryczny prezentacji </w:t>
      </w:r>
      <w:r w:rsidR="001F679F" w:rsidRPr="0088607F">
        <w:t>obejmi</w:t>
      </w:r>
      <w:r w:rsidR="0024711D" w:rsidRPr="0088607F">
        <w:t>e</w:t>
      </w:r>
      <w:r w:rsidR="004B2BB4" w:rsidRPr="0088607F">
        <w:t xml:space="preserve"> </w:t>
      </w:r>
      <w:r w:rsidR="00C2279D">
        <w:br/>
      </w:r>
      <w:r w:rsidR="004B2BB4" w:rsidRPr="0088607F">
        <w:t>w szczególności</w:t>
      </w:r>
      <w:r w:rsidR="00FD1867" w:rsidRPr="0088607F">
        <w:t xml:space="preserve">: pierwsze spotkanie - </w:t>
      </w:r>
      <w:r w:rsidR="00E44CDC" w:rsidRPr="0088607F">
        <w:t>informację o gatunku</w:t>
      </w:r>
      <w:r w:rsidR="0024711D" w:rsidRPr="0088607F">
        <w:t xml:space="preserve"> </w:t>
      </w:r>
      <w:r w:rsidR="00E44CDC" w:rsidRPr="0088607F">
        <w:t>objętym</w:t>
      </w:r>
      <w:r w:rsidR="0024711D" w:rsidRPr="0088607F">
        <w:t xml:space="preserve"> zamówie</w:t>
      </w:r>
      <w:r w:rsidR="00FD1867" w:rsidRPr="0088607F">
        <w:t>ni</w:t>
      </w:r>
      <w:r w:rsidR="0024711D" w:rsidRPr="0088607F">
        <w:t xml:space="preserve">em, </w:t>
      </w:r>
      <w:r w:rsidR="00E44CDC" w:rsidRPr="0088607F">
        <w:t>jego</w:t>
      </w:r>
      <w:r w:rsidR="0024711D" w:rsidRPr="0088607F">
        <w:t xml:space="preserve"> wymaganiach siedliskowych, zagrożeniach</w:t>
      </w:r>
      <w:r w:rsidR="00FD1867" w:rsidRPr="0088607F">
        <w:t>;</w:t>
      </w:r>
      <w:r w:rsidR="0024711D" w:rsidRPr="0088607F">
        <w:t xml:space="preserve"> </w:t>
      </w:r>
      <w:r w:rsidR="004B2BB4" w:rsidRPr="0088607F">
        <w:t>drugie</w:t>
      </w:r>
      <w:r w:rsidR="0024711D" w:rsidRPr="0088607F">
        <w:t xml:space="preserve"> spotkanie</w:t>
      </w:r>
      <w:r w:rsidR="00FD1867" w:rsidRPr="0088607F">
        <w:t xml:space="preserve"> - </w:t>
      </w:r>
      <w:r w:rsidR="0024711D" w:rsidRPr="0088607F">
        <w:t>omówienie wyników</w:t>
      </w:r>
      <w:r w:rsidR="00150249" w:rsidRPr="0088607F">
        <w:t xml:space="preserve"> prac terenowych</w:t>
      </w:r>
      <w:r w:rsidR="0024711D" w:rsidRPr="0088607F">
        <w:t xml:space="preserve"> i</w:t>
      </w:r>
      <w:r w:rsidR="00150249" w:rsidRPr="0088607F">
        <w:t> </w:t>
      </w:r>
      <w:r w:rsidR="0024711D" w:rsidRPr="0088607F">
        <w:t>wniosków</w:t>
      </w:r>
      <w:r w:rsidR="00FD1867" w:rsidRPr="0088607F">
        <w:t>.</w:t>
      </w:r>
    </w:p>
    <w:p w14:paraId="74896075" w14:textId="051F33A0" w:rsidR="003F2A44" w:rsidRPr="0088607F" w:rsidRDefault="00513479" w:rsidP="0097021B">
      <w:pPr>
        <w:pStyle w:val="Akapitzlist"/>
        <w:numPr>
          <w:ilvl w:val="4"/>
          <w:numId w:val="4"/>
        </w:numPr>
        <w:ind w:left="851" w:hanging="425"/>
        <w:jc w:val="both"/>
      </w:pPr>
      <w:bookmarkStart w:id="16" w:name="_Hlk62214280"/>
      <w:r w:rsidRPr="0088607F">
        <w:t xml:space="preserve">W ramach drugiego spotkania przewidziana jest również wizja terenowa. </w:t>
      </w:r>
      <w:r w:rsidR="00931D86" w:rsidRPr="0088607F">
        <w:t xml:space="preserve">Wykonawca będzie zobowiązany do zaplanowania, w porozumieniu z Zamawiającym, trasy przejazdu/przejścia, na której będzie możliwe pokazanie istotnych kwestii związanych </w:t>
      </w:r>
      <w:r w:rsidR="00E36AB1" w:rsidRPr="0088607F">
        <w:t>z ochroną gatunku</w:t>
      </w:r>
      <w:r w:rsidR="00931D86" w:rsidRPr="0088607F">
        <w:t xml:space="preserve"> (np. przykładowe siedliska optymalne dla gatunku, siedliska niewłaściwe dla gatunku, zagrożenia).</w:t>
      </w:r>
      <w:bookmarkEnd w:id="16"/>
      <w:r w:rsidR="00931D86" w:rsidRPr="0088607F">
        <w:t xml:space="preserve"> </w:t>
      </w:r>
    </w:p>
    <w:p w14:paraId="25A15611" w14:textId="6936BC99" w:rsidR="00464644" w:rsidRPr="00537472" w:rsidRDefault="00D11F47" w:rsidP="0097021B">
      <w:pPr>
        <w:pStyle w:val="Akapitzlist"/>
        <w:numPr>
          <w:ilvl w:val="4"/>
          <w:numId w:val="4"/>
        </w:numPr>
        <w:ind w:left="851" w:hanging="425"/>
        <w:jc w:val="both"/>
        <w:rPr>
          <w:b/>
        </w:rPr>
      </w:pPr>
      <w:r w:rsidRPr="0088607F">
        <w:t xml:space="preserve">Wykonawca </w:t>
      </w:r>
      <w:r w:rsidR="00F83DD1" w:rsidRPr="0088607F">
        <w:t xml:space="preserve">jest zobowiązany przekazać co najmniej tydzień przed planowanym spotkaniem prezentację do wglądu. Zamawiający zastrzega sobie prawo </w:t>
      </w:r>
      <w:r w:rsidR="00C2279D">
        <w:br/>
      </w:r>
      <w:r w:rsidR="00F83DD1" w:rsidRPr="0088607F">
        <w:t>do wnoszenia</w:t>
      </w:r>
      <w:r w:rsidR="00F83DD1" w:rsidRPr="00ED2301">
        <w:t xml:space="preserve"> uwag do jej formy i treści.</w:t>
      </w:r>
    </w:p>
    <w:p w14:paraId="73EE1D3C" w14:textId="4DB8AB18" w:rsidR="00537472" w:rsidRPr="002C564A" w:rsidRDefault="00537472" w:rsidP="00537472">
      <w:pPr>
        <w:pStyle w:val="Akapitzlist"/>
        <w:numPr>
          <w:ilvl w:val="3"/>
          <w:numId w:val="4"/>
        </w:numPr>
        <w:jc w:val="both"/>
        <w:rPr>
          <w:b/>
          <w:u w:val="single"/>
        </w:rPr>
      </w:pPr>
      <w:r w:rsidRPr="002C564A">
        <w:rPr>
          <w:u w:val="single"/>
        </w:rPr>
        <w:t>Dla Części III zamówienia:</w:t>
      </w:r>
    </w:p>
    <w:p w14:paraId="3605433F" w14:textId="11065CFD" w:rsidR="00537472" w:rsidRPr="002C6C55" w:rsidRDefault="00537472" w:rsidP="00404E18">
      <w:pPr>
        <w:pStyle w:val="Akapitzlist"/>
        <w:numPr>
          <w:ilvl w:val="4"/>
          <w:numId w:val="4"/>
        </w:numPr>
        <w:ind w:left="851" w:hanging="425"/>
        <w:jc w:val="both"/>
      </w:pPr>
      <w:r w:rsidRPr="002C6C55">
        <w:t xml:space="preserve">Wykonawca jest zobowiązany do uczestniczenia w spotkaniach organizowanych przez Zamawiającego, z interesariuszami w obszarach Natura 2000 objętych zamówieniem. Planowane są 2 spotkania </w:t>
      </w:r>
      <w:r w:rsidR="00404E18" w:rsidRPr="002C6C55">
        <w:t xml:space="preserve">(przed i po zakończeniu wszystkich prac terenowych). Możliwość odbycia się spotkania będzie uzależniona od aktualnej sytuacji związanej z pandemią covid-19. Dopuszcza się także </w:t>
      </w:r>
      <w:r w:rsidR="00CB4D8C">
        <w:t xml:space="preserve">możliwość </w:t>
      </w:r>
      <w:r w:rsidR="00404E18" w:rsidRPr="002C6C55">
        <w:t>zorganizowania spotkania w formie spotkania online.</w:t>
      </w:r>
    </w:p>
    <w:p w14:paraId="6BB7B85B" w14:textId="77777777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</w:pPr>
      <w:r w:rsidRPr="002C6C55">
        <w:t xml:space="preserve">Do obowiązków Wykonawcy będzie należało przygotowanie i przedstawienie prezentacji. Zakres merytoryczny prezentacji obejmie w szczególności: pierwsze </w:t>
      </w:r>
      <w:r w:rsidRPr="002C6C55">
        <w:lastRenderedPageBreak/>
        <w:t>spotkanie - informację o siedliskach objętych zamówieniem, ich wymaganiach, zagrożeniach; drugie spotkanie - omówienie wyników prac terenowych i wniosków.</w:t>
      </w:r>
    </w:p>
    <w:p w14:paraId="28294E81" w14:textId="14CF31D7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</w:pPr>
      <w:r w:rsidRPr="002C6C55">
        <w:t xml:space="preserve">W ramach drugiego spotkania przewidziana jest również wizja terenowa. Wykonawca będzie zobowiązany do zaplanowania, w porozumieniu z Zamawiającym, trasy przejazdu/przejścia, na której będzie możliwe pokazanie istotnych kwestii związanych </w:t>
      </w:r>
      <w:r w:rsidRPr="002C6C55">
        <w:br/>
        <w:t xml:space="preserve">z ochroną siedliska (np. zagrożenia, dobrze wykształcone płaty siedlisk). </w:t>
      </w:r>
    </w:p>
    <w:p w14:paraId="4088A677" w14:textId="53B5757E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  <w:rPr>
          <w:b/>
        </w:rPr>
      </w:pPr>
      <w:r w:rsidRPr="002C6C55">
        <w:t>Wykonawca jest zobowiązany przekazać co najmniej tydzień przed planowanym spotkaniem prezentację do wglądu. Zamawiający zastrzega sobie prawo do wnoszenia uwag do jej formy i treści.</w:t>
      </w:r>
    </w:p>
    <w:p w14:paraId="396F9CF9" w14:textId="77777777" w:rsidR="00464644" w:rsidRPr="004A7001" w:rsidRDefault="00464644" w:rsidP="00464644">
      <w:pPr>
        <w:jc w:val="both"/>
        <w:rPr>
          <w:b/>
          <w:color w:val="000000" w:themeColor="text1"/>
          <w:highlight w:val="yellow"/>
        </w:rPr>
      </w:pPr>
    </w:p>
    <w:p w14:paraId="09E5CB49" w14:textId="33C23CE3" w:rsidR="00281AF3" w:rsidRPr="00CE0578" w:rsidRDefault="009616C3" w:rsidP="0097021B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67630E46" w14:textId="77777777" w:rsidR="00953B1C" w:rsidRPr="00CE0578" w:rsidRDefault="00953B1C" w:rsidP="008D4A2B">
      <w:pPr>
        <w:jc w:val="both"/>
      </w:pPr>
    </w:p>
    <w:p w14:paraId="216C2AC6" w14:textId="714FA864" w:rsidR="00E44CDC" w:rsidRPr="00421E40" w:rsidRDefault="00865889" w:rsidP="00421E40">
      <w:pPr>
        <w:ind w:left="5466" w:hanging="5466"/>
        <w:jc w:val="both"/>
        <w:rPr>
          <w:rFonts w:ascii="Times New Roman" w:hAnsi="Times New Roman"/>
          <w:b/>
          <w:sz w:val="24"/>
          <w:szCs w:val="24"/>
        </w:rPr>
      </w:pPr>
      <w:r w:rsidRPr="008658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95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) </w:t>
      </w:r>
      <w:r w:rsidR="00FC52BB" w:rsidRPr="0095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B00825" w:rsidRPr="0095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la </w:t>
      </w:r>
      <w:r w:rsidR="00B00825" w:rsidRPr="00953B1C">
        <w:rPr>
          <w:rFonts w:ascii="Times New Roman" w:hAnsi="Times New Roman"/>
          <w:b/>
          <w:sz w:val="24"/>
          <w:szCs w:val="24"/>
          <w:u w:val="single"/>
        </w:rPr>
        <w:t>Części I</w:t>
      </w:r>
      <w:r w:rsidR="005705D6" w:rsidRPr="00953B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00825" w:rsidRPr="00953B1C">
        <w:rPr>
          <w:rFonts w:ascii="Times New Roman" w:hAnsi="Times New Roman"/>
          <w:b/>
          <w:sz w:val="24"/>
          <w:szCs w:val="24"/>
          <w:u w:val="single"/>
        </w:rPr>
        <w:t>zamówienia:</w:t>
      </w:r>
    </w:p>
    <w:p w14:paraId="41160A92" w14:textId="77777777" w:rsidR="0062754C" w:rsidRPr="0062754C" w:rsidRDefault="0062754C" w:rsidP="0097021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>Wykonawca zobowiązany jest do opracowania raportu zawierającego następujące składowe:</w:t>
      </w:r>
    </w:p>
    <w:p w14:paraId="742517DF" w14:textId="1263DAF5" w:rsidR="00762F85" w:rsidRPr="007B00F9" w:rsidRDefault="0062754C" w:rsidP="0097021B">
      <w:pPr>
        <w:pStyle w:val="Akapitzlist"/>
        <w:numPr>
          <w:ilvl w:val="0"/>
          <w:numId w:val="19"/>
        </w:numPr>
        <w:jc w:val="both"/>
      </w:pPr>
      <w:r w:rsidRPr="0062754C">
        <w:t xml:space="preserve">wstęp zawierający: </w:t>
      </w:r>
      <w:r w:rsidRPr="008D4A2B">
        <w:t>skład zespołu eksperckiego</w:t>
      </w:r>
      <w:r w:rsidR="008D4A2B">
        <w:t xml:space="preserve">; </w:t>
      </w:r>
      <w:r w:rsidRPr="008D4A2B">
        <w:t>lokalizację i charakterystykę stanowisk badawczych</w:t>
      </w:r>
      <w:r w:rsidR="001727B9">
        <w:t xml:space="preserve"> tj. obiekt oraz otoczenie potencjalnie wykorzystywane przez nietoperze</w:t>
      </w:r>
      <w:r w:rsidR="008D4A2B">
        <w:t xml:space="preserve">; </w:t>
      </w:r>
      <w:r w:rsidRPr="008D4A2B">
        <w:t xml:space="preserve">terminy kontroli </w:t>
      </w:r>
      <w:r w:rsidRPr="007B00F9">
        <w:t xml:space="preserve">terenowych; </w:t>
      </w:r>
      <w:bookmarkStart w:id="17" w:name="_Hlk8723593"/>
    </w:p>
    <w:p w14:paraId="45291B2A" w14:textId="5F52521D" w:rsidR="008D4A2B" w:rsidRPr="007B00F9" w:rsidRDefault="0062754C" w:rsidP="0097021B">
      <w:pPr>
        <w:pStyle w:val="Akapitzlist"/>
        <w:numPr>
          <w:ilvl w:val="0"/>
          <w:numId w:val="19"/>
        </w:numPr>
        <w:jc w:val="both"/>
      </w:pPr>
      <w:r w:rsidRPr="007B00F9">
        <w:t>przedstawienie wyników badań</w:t>
      </w:r>
      <w:r w:rsidR="008D4A2B" w:rsidRPr="007B00F9">
        <w:t>:</w:t>
      </w:r>
      <w:r w:rsidRPr="007B00F9">
        <w:t xml:space="preserve"> </w:t>
      </w:r>
      <w:bookmarkEnd w:id="17"/>
    </w:p>
    <w:p w14:paraId="159CA44A" w14:textId="3ADF3A9C" w:rsidR="00A26641" w:rsidRPr="007B00F9" w:rsidRDefault="0062754C" w:rsidP="00775356">
      <w:pPr>
        <w:pStyle w:val="Akapitzlist"/>
        <w:numPr>
          <w:ilvl w:val="1"/>
          <w:numId w:val="20"/>
        </w:numPr>
        <w:ind w:left="1134" w:hanging="425"/>
        <w:jc w:val="both"/>
      </w:pPr>
      <w:r w:rsidRPr="007B00F9">
        <w:t>jeżeli zostaną stwierdzone gatunki nietoperzy:</w:t>
      </w:r>
      <w:r w:rsidR="008D4A2B" w:rsidRPr="007B00F9">
        <w:t xml:space="preserve"> </w:t>
      </w:r>
      <w:r w:rsidRPr="007B00F9">
        <w:t>gatunki nietoperzy oraz ich liczebność</w:t>
      </w:r>
      <w:r w:rsidR="0062384D" w:rsidRPr="007B00F9">
        <w:t xml:space="preserve"> </w:t>
      </w:r>
      <w:r w:rsidRPr="007B00F9">
        <w:t>na poszczególnych stanowiskach</w:t>
      </w:r>
      <w:r w:rsidR="008D4A2B" w:rsidRPr="007B00F9">
        <w:t xml:space="preserve">; </w:t>
      </w:r>
      <w:r w:rsidR="005D22B4" w:rsidRPr="007B00F9">
        <w:t xml:space="preserve">opis bezpośredniego otoczenia kolonii, biorąc pod uwagę </w:t>
      </w:r>
      <w:r w:rsidR="00EC2E02" w:rsidRPr="007B00F9">
        <w:t xml:space="preserve">w szczególności: </w:t>
      </w:r>
      <w:r w:rsidR="005D22B4" w:rsidRPr="007B00F9">
        <w:t xml:space="preserve">stan </w:t>
      </w:r>
      <w:proofErr w:type="spellStart"/>
      <w:r w:rsidR="005D22B4" w:rsidRPr="007B00F9">
        <w:t>zadrzewień</w:t>
      </w:r>
      <w:proofErr w:type="spellEnd"/>
      <w:r w:rsidR="00EC2E02" w:rsidRPr="007B00F9">
        <w:t>,</w:t>
      </w:r>
      <w:r w:rsidR="005D22B4" w:rsidRPr="007B00F9">
        <w:t xml:space="preserve"> </w:t>
      </w:r>
      <w:r w:rsidR="00EC2E02" w:rsidRPr="007B00F9">
        <w:t xml:space="preserve">intensywność </w:t>
      </w:r>
      <w:r w:rsidR="005D22B4" w:rsidRPr="007B00F9">
        <w:t>zewnętrznego oświetlenia budynków</w:t>
      </w:r>
      <w:r w:rsidR="00573ACC" w:rsidRPr="007B00F9">
        <w:t xml:space="preserve"> i jego wpływ na aktywność nietoperzy</w:t>
      </w:r>
      <w:r w:rsidR="00EC2E02" w:rsidRPr="007B00F9">
        <w:t xml:space="preserve">, trasa dolotu do otworu wlotowego; opis enklaw wokół poszczególnych stanowisk, </w:t>
      </w:r>
      <w:r w:rsidR="00AB4ACA" w:rsidRPr="007B00F9">
        <w:br/>
      </w:r>
      <w:r w:rsidR="00EC2E02" w:rsidRPr="007B00F9">
        <w:t>w szczególności: siedliska, istotne dla nietoperzy elementy w krajobrazie, itp.</w:t>
      </w:r>
      <w:r w:rsidR="008D4A2B" w:rsidRPr="007B00F9">
        <w:t xml:space="preserve">; </w:t>
      </w:r>
    </w:p>
    <w:p w14:paraId="066E41C9" w14:textId="17E27C73" w:rsidR="008D4A2B" w:rsidRDefault="0062754C" w:rsidP="00775356">
      <w:pPr>
        <w:pStyle w:val="Akapitzlist"/>
        <w:numPr>
          <w:ilvl w:val="1"/>
          <w:numId w:val="20"/>
        </w:numPr>
        <w:ind w:left="1134" w:hanging="425"/>
        <w:jc w:val="both"/>
      </w:pPr>
      <w:r w:rsidRPr="007B00F9">
        <w:t>ocenę stanu ochrony gatunków objętych zamówieniem na poszczególnych stanowiskach</w:t>
      </w:r>
      <w:r w:rsidR="008D4A2B" w:rsidRPr="007B00F9">
        <w:t xml:space="preserve">; </w:t>
      </w:r>
      <w:r w:rsidRPr="007B00F9">
        <w:t>zidentyfikowane zagrożenia istniejące i potencjalne</w:t>
      </w:r>
      <w:r w:rsidR="008D4A2B" w:rsidRPr="007B00F9">
        <w:t>;</w:t>
      </w:r>
      <w:r w:rsidRPr="007B00F9">
        <w:t xml:space="preserve"> zakres działań</w:t>
      </w:r>
      <w:r w:rsidRPr="008D4A2B">
        <w:t xml:space="preserve"> ochronnych i monitoringowych</w:t>
      </w:r>
      <w:r w:rsidR="00A26641">
        <w:t xml:space="preserve"> (wymienione elementy należy przedstawić </w:t>
      </w:r>
      <w:r w:rsidR="00AB4ACA">
        <w:br/>
      </w:r>
      <w:r w:rsidR="00A26641">
        <w:t>w tabelach</w:t>
      </w:r>
      <w:r w:rsidR="005473A5">
        <w:t xml:space="preserve">, których wzór Zamawiający prześle po podpisaniu umowy (tabele </w:t>
      </w:r>
      <w:r w:rsidR="00AB4ACA">
        <w:br/>
      </w:r>
      <w:r w:rsidR="005473A5">
        <w:t>z szablonu dokumentacji planu zadań ochronnych).</w:t>
      </w:r>
      <w:r w:rsidR="008D4A2B">
        <w:t xml:space="preserve">; </w:t>
      </w:r>
    </w:p>
    <w:p w14:paraId="3A5003E7" w14:textId="57492F9D" w:rsidR="0062754C" w:rsidRDefault="00E43396" w:rsidP="00775356">
      <w:pPr>
        <w:pStyle w:val="Akapitzlist"/>
        <w:numPr>
          <w:ilvl w:val="1"/>
          <w:numId w:val="20"/>
        </w:numPr>
        <w:ind w:left="1134" w:hanging="425"/>
        <w:jc w:val="both"/>
      </w:pPr>
      <w:r w:rsidRPr="008D4A2B">
        <w:t xml:space="preserve">jeżeli nie zostaną stwierdzone jakiekolwiek gatunki nietoperzy - </w:t>
      </w:r>
      <w:r w:rsidR="0062754C" w:rsidRPr="008D4A2B">
        <w:t>opis poszczególnych stanowisk z uwzględnieniem czynników, które wpływają na brak zasiedlenia budynku przez nietoperze</w:t>
      </w:r>
      <w:r w:rsidR="007B00F9">
        <w:t>;</w:t>
      </w:r>
    </w:p>
    <w:p w14:paraId="22930B2A" w14:textId="508B9D19" w:rsidR="00762F85" w:rsidRDefault="0062754C" w:rsidP="0097021B">
      <w:pPr>
        <w:pStyle w:val="Akapitzlist"/>
        <w:numPr>
          <w:ilvl w:val="0"/>
          <w:numId w:val="19"/>
        </w:numPr>
        <w:jc w:val="both"/>
      </w:pPr>
      <w:r w:rsidRPr="0062754C">
        <w:t>podsumowanie zawierające wnioski z przeprowadzonych badań terenowych</w:t>
      </w:r>
      <w:r w:rsidR="00DB403D">
        <w:t>;</w:t>
      </w:r>
    </w:p>
    <w:p w14:paraId="1716A226" w14:textId="7EF9D6FF" w:rsidR="0061063C" w:rsidRDefault="00573ACC" w:rsidP="0097021B">
      <w:pPr>
        <w:pStyle w:val="Akapitzlist"/>
        <w:numPr>
          <w:ilvl w:val="0"/>
          <w:numId w:val="19"/>
        </w:numPr>
        <w:jc w:val="both"/>
      </w:pPr>
      <w:r>
        <w:t>projekt SDF</w:t>
      </w:r>
      <w:r w:rsidR="00855D55">
        <w:t xml:space="preserve"> w zakresie badanych obiektów</w:t>
      </w:r>
      <w:r w:rsidR="007B00F9">
        <w:t>;</w:t>
      </w:r>
    </w:p>
    <w:p w14:paraId="3B04810F" w14:textId="3BD696A0" w:rsidR="00762F85" w:rsidRDefault="00E43396" w:rsidP="0097021B">
      <w:pPr>
        <w:pStyle w:val="Akapitzlist"/>
        <w:numPr>
          <w:ilvl w:val="0"/>
          <w:numId w:val="19"/>
        </w:numPr>
        <w:jc w:val="both"/>
      </w:pPr>
      <w:r>
        <w:t xml:space="preserve">mapy przedstawiające: stanowiska badawcze, przebytą trasę, </w:t>
      </w:r>
      <w:r w:rsidRPr="0062754C">
        <w:t>lokalizację zagrożeń,</w:t>
      </w:r>
      <w:r>
        <w:t xml:space="preserve"> </w:t>
      </w:r>
      <w:r w:rsidRPr="0062754C">
        <w:t>lokalizację działań ochronnych i stanowisk monitoringowych</w:t>
      </w:r>
      <w:r>
        <w:t>;</w:t>
      </w:r>
      <w:r w:rsidR="00573ACC">
        <w:t xml:space="preserve"> proponowane granice nowych en</w:t>
      </w:r>
      <w:r w:rsidR="00AE1771">
        <w:t>k</w:t>
      </w:r>
      <w:r w:rsidR="00573ACC">
        <w:t>law</w:t>
      </w:r>
      <w:r w:rsidR="007B00F9">
        <w:t>;</w:t>
      </w:r>
    </w:p>
    <w:p w14:paraId="50F6F87C" w14:textId="66DE633F" w:rsidR="00DB403D" w:rsidRDefault="00DB403D" w:rsidP="0097021B">
      <w:pPr>
        <w:pStyle w:val="Akapitzlist"/>
        <w:numPr>
          <w:ilvl w:val="0"/>
          <w:numId w:val="19"/>
        </w:numPr>
        <w:jc w:val="both"/>
      </w:pPr>
      <w:r>
        <w:t>karty obserwacji gatunku na stanowisku zgodnie ze</w:t>
      </w:r>
      <w:r w:rsidR="00A046C4">
        <w:t xml:space="preserve"> </w:t>
      </w:r>
      <w:r>
        <w:t xml:space="preserve">wzorem zamieszczonym </w:t>
      </w:r>
      <w:r w:rsidR="00AB4ACA">
        <w:br/>
      </w:r>
      <w:r>
        <w:t>w</w:t>
      </w:r>
      <w:r w:rsidR="00A046C4">
        <w:t xml:space="preserve"> </w:t>
      </w:r>
      <w:r w:rsidRPr="00B01E08">
        <w:t>poradniku metodycznym PMŚ GIOŚ.</w:t>
      </w:r>
    </w:p>
    <w:p w14:paraId="1CBED652" w14:textId="3790E047" w:rsidR="009B633D" w:rsidRPr="00AA52C8" w:rsidRDefault="009B633D" w:rsidP="0097021B">
      <w:pPr>
        <w:pStyle w:val="Akapitzlist"/>
        <w:numPr>
          <w:ilvl w:val="0"/>
          <w:numId w:val="2"/>
        </w:numPr>
        <w:jc w:val="both"/>
      </w:pPr>
      <w:r w:rsidRPr="00AA52C8">
        <w:t>Format map i sposób zamieszczenia map w opracowaniu zostanie uzgodnion</w:t>
      </w:r>
      <w:r w:rsidR="00CB4D8C">
        <w:t>y</w:t>
      </w:r>
      <w:r w:rsidRPr="00AA52C8">
        <w:t xml:space="preserve"> </w:t>
      </w:r>
      <w:r w:rsidR="00421E40" w:rsidRPr="00AA52C8">
        <w:br/>
      </w:r>
      <w:r w:rsidRPr="00AA52C8">
        <w:t xml:space="preserve">z Zamawiającym. Wszystkie mapy powinny zostać wykonane na podkładzie barwnej </w:t>
      </w:r>
      <w:proofErr w:type="spellStart"/>
      <w:r w:rsidRPr="00AA52C8">
        <w:t>ortofotomapy</w:t>
      </w:r>
      <w:proofErr w:type="spellEnd"/>
      <w:r w:rsidRPr="00AA52C8">
        <w:t>, która zostanie przekazana Wykonawcy przez Zamawiającego.</w:t>
      </w:r>
    </w:p>
    <w:p w14:paraId="541CA1FF" w14:textId="2528BCB5" w:rsidR="0062754C" w:rsidRPr="00B01E08" w:rsidRDefault="00F4791F" w:rsidP="0097021B">
      <w:pPr>
        <w:pStyle w:val="Akapitzlist"/>
        <w:numPr>
          <w:ilvl w:val="0"/>
          <w:numId w:val="2"/>
        </w:numPr>
        <w:jc w:val="both"/>
      </w:pPr>
      <w:r w:rsidRPr="00B01E08">
        <w:t xml:space="preserve">Warstwy wektorowe powinny być wypełnione zgodnie z wytycznymi zawartymi </w:t>
      </w:r>
      <w:r w:rsidRPr="00B01E08">
        <w:br/>
        <w:t>w dokumencie „Standard Danych GIS”</w:t>
      </w:r>
      <w:r w:rsidR="00F86709">
        <w:t xml:space="preserve"> oraz OPZ.</w:t>
      </w:r>
      <w:r w:rsidRPr="00B01E08">
        <w:t xml:space="preserve"> </w:t>
      </w:r>
      <w:r w:rsidRPr="00B01E08">
        <w:rPr>
          <w:u w:val="single"/>
        </w:rPr>
        <w:t xml:space="preserve">Zamawiający przekaże szablony warstw GIS po podpisaniu umowy z Wykonawcą. </w:t>
      </w:r>
      <w:r w:rsidR="0062754C" w:rsidRPr="00B01E08">
        <w:t>Warstwy wektorowe będą zawierać następujące informacje:</w:t>
      </w:r>
    </w:p>
    <w:p w14:paraId="697FA766" w14:textId="77777777" w:rsidR="0062754C" w:rsidRPr="0062754C" w:rsidRDefault="0062754C" w:rsidP="0097021B">
      <w:pPr>
        <w:numPr>
          <w:ilvl w:val="1"/>
          <w:numId w:val="2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lastRenderedPageBreak/>
        <w:t>lokalizacja stanowisk badawczych;</w:t>
      </w:r>
    </w:p>
    <w:p w14:paraId="6145E63E" w14:textId="77777777" w:rsidR="0062754C" w:rsidRPr="0062754C" w:rsidRDefault="0062754C" w:rsidP="0097021B">
      <w:pPr>
        <w:numPr>
          <w:ilvl w:val="1"/>
          <w:numId w:val="2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 xml:space="preserve">miejsca stwierdzeń nietoperzy; </w:t>
      </w:r>
    </w:p>
    <w:p w14:paraId="519ED1D5" w14:textId="77777777" w:rsidR="0062754C" w:rsidRPr="0062754C" w:rsidRDefault="0062754C" w:rsidP="0097021B">
      <w:pPr>
        <w:numPr>
          <w:ilvl w:val="1"/>
          <w:numId w:val="2"/>
        </w:numPr>
        <w:ind w:left="1276"/>
        <w:jc w:val="both"/>
        <w:rPr>
          <w:rFonts w:ascii="Times New Roman" w:hAnsi="Times New Roman"/>
          <w:sz w:val="24"/>
          <w:szCs w:val="24"/>
        </w:rPr>
      </w:pPr>
      <w:bookmarkStart w:id="18" w:name="_Hlk535483070"/>
      <w:r w:rsidRPr="0062754C">
        <w:rPr>
          <w:rFonts w:ascii="Times New Roman" w:hAnsi="Times New Roman"/>
          <w:sz w:val="24"/>
          <w:szCs w:val="24"/>
        </w:rPr>
        <w:t>lokalizacja zagrożeń stwierdzonych w obszarze;</w:t>
      </w:r>
    </w:p>
    <w:p w14:paraId="0187A2AE" w14:textId="3F14D340" w:rsidR="00F4791F" w:rsidRDefault="0062754C" w:rsidP="0097021B">
      <w:pPr>
        <w:numPr>
          <w:ilvl w:val="1"/>
          <w:numId w:val="2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>lokalizacja planowanych działań ochronnych i monitoringowych.</w:t>
      </w:r>
      <w:bookmarkEnd w:id="18"/>
    </w:p>
    <w:p w14:paraId="1CF911DF" w14:textId="55EF628D" w:rsidR="00855D55" w:rsidRDefault="00855D55" w:rsidP="0097021B">
      <w:pPr>
        <w:numPr>
          <w:ilvl w:val="1"/>
          <w:numId w:val="2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granice nowych enklaw</w:t>
      </w:r>
    </w:p>
    <w:p w14:paraId="6505FAF8" w14:textId="4202D3E4" w:rsidR="0062754C" w:rsidRPr="00F4791F" w:rsidRDefault="0062754C" w:rsidP="009702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91F">
        <w:rPr>
          <w:rFonts w:ascii="Times New Roman" w:hAnsi="Times New Roman"/>
          <w:sz w:val="24"/>
          <w:szCs w:val="24"/>
        </w:rPr>
        <w:t xml:space="preserve">Fotografie należy opisać w następujący sposób: </w:t>
      </w:r>
    </w:p>
    <w:p w14:paraId="3179F494" w14:textId="77777777" w:rsidR="0062754C" w:rsidRPr="0062754C" w:rsidRDefault="0062754C" w:rsidP="0097021B">
      <w:pPr>
        <w:numPr>
          <w:ilvl w:val="0"/>
          <w:numId w:val="14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>dla dokumentacji stanowisk badawczych:</w:t>
      </w:r>
    </w:p>
    <w:p w14:paraId="2EA8AE9A" w14:textId="0A4E93C1" w:rsidR="0062754C" w:rsidRPr="0062754C" w:rsidRDefault="0062754C" w:rsidP="00C03889">
      <w:pPr>
        <w:ind w:left="916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54C">
        <w:rPr>
          <w:rFonts w:ascii="Times New Roman" w:hAnsi="Times New Roman"/>
          <w:sz w:val="24"/>
          <w:szCs w:val="24"/>
        </w:rPr>
        <w:t>N</w:t>
      </w:r>
      <w:r w:rsidR="00C03889">
        <w:rPr>
          <w:rFonts w:ascii="Times New Roman" w:hAnsi="Times New Roman"/>
          <w:sz w:val="24"/>
          <w:szCs w:val="24"/>
        </w:rPr>
        <w:t>azwa</w:t>
      </w:r>
      <w:r w:rsidRPr="0062754C">
        <w:rPr>
          <w:rFonts w:ascii="Times New Roman" w:hAnsi="Times New Roman"/>
          <w:sz w:val="24"/>
          <w:szCs w:val="24"/>
        </w:rPr>
        <w:t>Stanowiska_NumPunktu_Kierunek</w:t>
      </w:r>
      <w:proofErr w:type="spellEnd"/>
      <w:r w:rsidRPr="0062754C">
        <w:rPr>
          <w:rFonts w:ascii="Times New Roman" w:hAnsi="Times New Roman"/>
          <w:sz w:val="24"/>
          <w:szCs w:val="24"/>
        </w:rPr>
        <w:t xml:space="preserve"> (W,S,E,N) </w:t>
      </w:r>
    </w:p>
    <w:p w14:paraId="183F25CF" w14:textId="1EC264F1" w:rsidR="0062754C" w:rsidRPr="0062754C" w:rsidRDefault="0062754C" w:rsidP="00762F85">
      <w:p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 xml:space="preserve">np.: </w:t>
      </w:r>
      <w:r w:rsidR="00C03889">
        <w:rPr>
          <w:rFonts w:ascii="Times New Roman" w:hAnsi="Times New Roman"/>
          <w:sz w:val="24"/>
          <w:szCs w:val="24"/>
        </w:rPr>
        <w:t>Gruszow</w:t>
      </w:r>
      <w:r w:rsidRPr="0062754C">
        <w:rPr>
          <w:rFonts w:ascii="Times New Roman" w:hAnsi="Times New Roman"/>
          <w:sz w:val="24"/>
          <w:szCs w:val="24"/>
        </w:rPr>
        <w:t>_1_S</w:t>
      </w:r>
    </w:p>
    <w:p w14:paraId="499A4433" w14:textId="77777777" w:rsidR="0062754C" w:rsidRPr="0062754C" w:rsidRDefault="0062754C" w:rsidP="0097021B">
      <w:pPr>
        <w:numPr>
          <w:ilvl w:val="0"/>
          <w:numId w:val="14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>dla dokumentacji stwierdzonych gatunków nietoperzy:</w:t>
      </w:r>
    </w:p>
    <w:p w14:paraId="3E3735BD" w14:textId="4AB27EC9" w:rsidR="0062754C" w:rsidRPr="0062754C" w:rsidRDefault="00C03889" w:rsidP="00762F85">
      <w:pPr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NazwaStanowiska</w:t>
      </w:r>
      <w:r w:rsidR="0062754C" w:rsidRPr="0062754C">
        <w:rPr>
          <w:rFonts w:ascii="Times New Roman" w:hAnsi="Times New Roman"/>
          <w:sz w:val="24"/>
          <w:szCs w:val="24"/>
        </w:rPr>
        <w:t>_AkronimGatunku_</w:t>
      </w:r>
      <w:r>
        <w:rPr>
          <w:rFonts w:ascii="Times New Roman" w:hAnsi="Times New Roman"/>
          <w:sz w:val="24"/>
          <w:szCs w:val="24"/>
        </w:rPr>
        <w:t>NumZdjęcia</w:t>
      </w:r>
      <w:proofErr w:type="spellEnd"/>
    </w:p>
    <w:p w14:paraId="67156C00" w14:textId="45071757" w:rsidR="0062754C" w:rsidRPr="0062754C" w:rsidRDefault="0062754C" w:rsidP="00762F85">
      <w:p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 xml:space="preserve">np. </w:t>
      </w:r>
      <w:r w:rsidR="00C03889">
        <w:rPr>
          <w:rFonts w:ascii="Times New Roman" w:hAnsi="Times New Roman"/>
          <w:sz w:val="24"/>
          <w:szCs w:val="24"/>
        </w:rPr>
        <w:t>Lanckorona</w:t>
      </w:r>
      <w:r w:rsidRPr="0062754C">
        <w:rPr>
          <w:rFonts w:ascii="Times New Roman" w:hAnsi="Times New Roman"/>
          <w:sz w:val="24"/>
          <w:szCs w:val="24"/>
        </w:rPr>
        <w:t>_RhiHip_1</w:t>
      </w:r>
    </w:p>
    <w:p w14:paraId="3BDD1BC2" w14:textId="77777777" w:rsidR="0062754C" w:rsidRPr="0062754C" w:rsidRDefault="0062754C" w:rsidP="0097021B">
      <w:pPr>
        <w:numPr>
          <w:ilvl w:val="0"/>
          <w:numId w:val="14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>dla dokumentacji zidentyfikowanych zagrożeń:</w:t>
      </w:r>
    </w:p>
    <w:p w14:paraId="2E244042" w14:textId="77777777" w:rsidR="00C03889" w:rsidRDefault="00C03889" w:rsidP="00762F85">
      <w:pPr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NazwaStanowiska</w:t>
      </w:r>
      <w:r w:rsidR="0062754C" w:rsidRPr="006275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Kod</w:t>
      </w:r>
      <w:r w:rsidR="0062754C" w:rsidRPr="0062754C">
        <w:rPr>
          <w:rFonts w:ascii="Times New Roman" w:hAnsi="Times New Roman"/>
          <w:sz w:val="24"/>
          <w:szCs w:val="24"/>
        </w:rPr>
        <w:t>Zagr_</w:t>
      </w:r>
      <w:r w:rsidRPr="00C03889">
        <w:rPr>
          <w:rFonts w:ascii="Times New Roman" w:hAnsi="Times New Roman"/>
          <w:sz w:val="24"/>
          <w:szCs w:val="24"/>
        </w:rPr>
        <w:t>KodGuidLokalizacji</w:t>
      </w:r>
      <w:proofErr w:type="spellEnd"/>
      <w:r w:rsidRPr="00C03889">
        <w:rPr>
          <w:rFonts w:ascii="Times New Roman" w:hAnsi="Times New Roman"/>
          <w:sz w:val="24"/>
          <w:szCs w:val="24"/>
        </w:rPr>
        <w:t>(4ostGUID)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AE1B0C" w14:textId="38F8716D" w:rsidR="0062754C" w:rsidRPr="0062754C" w:rsidRDefault="0062754C" w:rsidP="00762F85">
      <w:pPr>
        <w:ind w:left="1276"/>
        <w:jc w:val="both"/>
        <w:rPr>
          <w:rFonts w:ascii="Times New Roman" w:hAnsi="Times New Roman"/>
          <w:sz w:val="24"/>
          <w:szCs w:val="24"/>
        </w:rPr>
      </w:pPr>
      <w:r w:rsidRPr="0062754C">
        <w:rPr>
          <w:rFonts w:ascii="Times New Roman" w:hAnsi="Times New Roman"/>
          <w:sz w:val="24"/>
          <w:szCs w:val="24"/>
        </w:rPr>
        <w:t xml:space="preserve">np.: </w:t>
      </w:r>
      <w:r w:rsidR="00C03889">
        <w:rPr>
          <w:rFonts w:ascii="Times New Roman" w:hAnsi="Times New Roman"/>
          <w:sz w:val="24"/>
          <w:szCs w:val="24"/>
        </w:rPr>
        <w:t>Gruszow</w:t>
      </w:r>
      <w:r w:rsidRPr="0062754C">
        <w:rPr>
          <w:rFonts w:ascii="Times New Roman" w:hAnsi="Times New Roman"/>
          <w:sz w:val="24"/>
          <w:szCs w:val="24"/>
        </w:rPr>
        <w:t>_</w:t>
      </w:r>
      <w:r w:rsidR="00C03889">
        <w:rPr>
          <w:rFonts w:ascii="Times New Roman" w:hAnsi="Times New Roman"/>
          <w:sz w:val="24"/>
          <w:szCs w:val="24"/>
        </w:rPr>
        <w:t>A03.03</w:t>
      </w:r>
      <w:r w:rsidRPr="0062754C">
        <w:rPr>
          <w:rFonts w:ascii="Times New Roman" w:hAnsi="Times New Roman"/>
          <w:sz w:val="24"/>
          <w:szCs w:val="24"/>
        </w:rPr>
        <w:t>_2</w:t>
      </w:r>
      <w:r w:rsidRPr="002A5619">
        <w:rPr>
          <w:rFonts w:ascii="Times New Roman" w:hAnsi="Times New Roman"/>
          <w:sz w:val="24"/>
          <w:szCs w:val="24"/>
        </w:rPr>
        <w:t>FG5</w:t>
      </w:r>
    </w:p>
    <w:p w14:paraId="3D24B11B" w14:textId="77777777" w:rsidR="00422BF0" w:rsidRPr="00B055DE" w:rsidRDefault="00422BF0" w:rsidP="00B055DE">
      <w:pPr>
        <w:jc w:val="both"/>
        <w:rPr>
          <w:color w:val="000000" w:themeColor="text1"/>
        </w:rPr>
      </w:pPr>
    </w:p>
    <w:p w14:paraId="0D467F9B" w14:textId="2EE06356" w:rsidR="00A971B0" w:rsidRPr="00421E40" w:rsidRDefault="00147562" w:rsidP="0097021B">
      <w:pPr>
        <w:pStyle w:val="Akapitzlist"/>
        <w:numPr>
          <w:ilvl w:val="1"/>
          <w:numId w:val="4"/>
        </w:numPr>
        <w:ind w:left="426"/>
        <w:jc w:val="both"/>
        <w:rPr>
          <w:b/>
          <w:color w:val="000000" w:themeColor="text1"/>
          <w:u w:val="single"/>
        </w:rPr>
      </w:pPr>
      <w:r w:rsidRPr="00422BF0">
        <w:rPr>
          <w:b/>
          <w:color w:val="000000" w:themeColor="text1"/>
          <w:u w:val="single"/>
        </w:rPr>
        <w:t>dla Części I</w:t>
      </w:r>
      <w:r w:rsidR="00D241D0" w:rsidRPr="00422BF0">
        <w:rPr>
          <w:b/>
          <w:color w:val="000000" w:themeColor="text1"/>
          <w:u w:val="single"/>
        </w:rPr>
        <w:t>I</w:t>
      </w:r>
      <w:r w:rsidRPr="00422BF0">
        <w:rPr>
          <w:b/>
          <w:color w:val="000000" w:themeColor="text1"/>
          <w:u w:val="single"/>
        </w:rPr>
        <w:t xml:space="preserve"> zamówienia:</w:t>
      </w:r>
    </w:p>
    <w:p w14:paraId="56923341" w14:textId="0476AEBB" w:rsidR="0097021B" w:rsidRDefault="0097021B" w:rsidP="00775356">
      <w:pPr>
        <w:pStyle w:val="Akapitzlist"/>
        <w:numPr>
          <w:ilvl w:val="3"/>
          <w:numId w:val="21"/>
        </w:numPr>
        <w:ind w:left="426"/>
        <w:jc w:val="both"/>
      </w:pPr>
      <w:r>
        <w:t>Wykonawca zobowiązany jest do opracowania raportu zawierającego następujące składowe:</w:t>
      </w:r>
    </w:p>
    <w:p w14:paraId="182F23E1" w14:textId="28EC735B" w:rsidR="0097021B" w:rsidRDefault="0097021B" w:rsidP="00775356">
      <w:pPr>
        <w:pStyle w:val="Akapitzlist"/>
        <w:numPr>
          <w:ilvl w:val="0"/>
          <w:numId w:val="33"/>
        </w:numPr>
        <w:ind w:left="993"/>
        <w:jc w:val="both"/>
      </w:pPr>
      <w:r>
        <w:t xml:space="preserve">wstęp zawierający: skład zespołu eksperckiego; lokalizację i charakterystykę stanowisk badawczych </w:t>
      </w:r>
      <w:r w:rsidR="0062384D">
        <w:t>w skład której wchodzić powinny</w:t>
      </w:r>
      <w:r>
        <w:t xml:space="preserve"> m.in. współrzędne wyznaczające </w:t>
      </w:r>
      <w:r w:rsidR="00F96870">
        <w:t>centrum poletka</w:t>
      </w:r>
      <w:r>
        <w:t xml:space="preserve">; metodykę prac terenowych; terminy kontroli terenowych; </w:t>
      </w:r>
    </w:p>
    <w:p w14:paraId="638026B5" w14:textId="7F7F785B" w:rsidR="0097021B" w:rsidRDefault="0097021B" w:rsidP="00775356">
      <w:pPr>
        <w:pStyle w:val="Akapitzlist"/>
        <w:numPr>
          <w:ilvl w:val="0"/>
          <w:numId w:val="33"/>
        </w:numPr>
        <w:ind w:left="993"/>
        <w:jc w:val="both"/>
      </w:pPr>
      <w:r>
        <w:t xml:space="preserve">przedstawienie wyników badań: wyniki badań na poszczególnych stanowiskach; ocenę stanu ochrony gatunku objętego zamówieniem na poszczególnych stanowiskach; zidentyfikowane zagrożenia istniejące i potencjalne; zakres działań ochronnych i monitoringowych; </w:t>
      </w:r>
      <w:r w:rsidR="002340AF">
        <w:t>stan ochrony, zagroże</w:t>
      </w:r>
      <w:r w:rsidR="0062384D">
        <w:t>nia</w:t>
      </w:r>
      <w:r w:rsidR="002340AF">
        <w:t>, cel</w:t>
      </w:r>
      <w:r w:rsidR="0062384D">
        <w:t>e</w:t>
      </w:r>
      <w:r w:rsidR="002340AF">
        <w:t xml:space="preserve"> i działa</w:t>
      </w:r>
      <w:r w:rsidR="0062384D">
        <w:t>nia</w:t>
      </w:r>
      <w:r w:rsidR="002340AF">
        <w:t xml:space="preserve"> </w:t>
      </w:r>
      <w:r w:rsidR="002F711F">
        <w:t>ochronne</w:t>
      </w:r>
      <w:r w:rsidR="00895057">
        <w:t xml:space="preserve"> należy przedstawić w tabelach, których wzór Zamawiający prześle po podpisaniu umowy (tabele z szablonu dokumentacji planu zadań ochronnych);</w:t>
      </w:r>
    </w:p>
    <w:p w14:paraId="4659E1E5" w14:textId="7450A4D7" w:rsidR="0097021B" w:rsidRDefault="0097021B" w:rsidP="00775356">
      <w:pPr>
        <w:pStyle w:val="Akapitzlist"/>
        <w:numPr>
          <w:ilvl w:val="0"/>
          <w:numId w:val="33"/>
        </w:numPr>
        <w:ind w:left="993"/>
        <w:jc w:val="both"/>
      </w:pPr>
      <w:r>
        <w:t xml:space="preserve">podsumowanie zawierające wnioski z przeprowadzonych badań terenowych. </w:t>
      </w:r>
    </w:p>
    <w:p w14:paraId="013BD680" w14:textId="77777777" w:rsidR="0097021B" w:rsidRDefault="0097021B" w:rsidP="00775356">
      <w:pPr>
        <w:pStyle w:val="Akapitzlist"/>
        <w:numPr>
          <w:ilvl w:val="0"/>
          <w:numId w:val="33"/>
        </w:numPr>
        <w:ind w:left="993"/>
        <w:jc w:val="both"/>
      </w:pPr>
      <w:r>
        <w:t>bibliografia;</w:t>
      </w:r>
    </w:p>
    <w:p w14:paraId="6FA0AAD6" w14:textId="5EAA43EB" w:rsidR="0097021B" w:rsidRDefault="0097021B" w:rsidP="00775356">
      <w:pPr>
        <w:pStyle w:val="Akapitzlist"/>
        <w:numPr>
          <w:ilvl w:val="0"/>
          <w:numId w:val="33"/>
        </w:numPr>
        <w:ind w:left="993"/>
        <w:jc w:val="both"/>
      </w:pPr>
      <w:r>
        <w:t xml:space="preserve">mapy przedstawiające: lokalizację stanowisk badawczych; lokalizację zagrożeń; lokalizację działań ochronnych i stanowisk monitoringowych; miejsca stwierdzeń </w:t>
      </w:r>
      <w:proofErr w:type="spellStart"/>
      <w:r w:rsidRPr="0097021B">
        <w:rPr>
          <w:bCs/>
        </w:rPr>
        <w:t>poczwarówki</w:t>
      </w:r>
      <w:proofErr w:type="spellEnd"/>
      <w:r w:rsidRPr="0097021B">
        <w:rPr>
          <w:bCs/>
        </w:rPr>
        <w:t xml:space="preserve"> zwężonej (</w:t>
      </w:r>
      <w:proofErr w:type="spellStart"/>
      <w:r w:rsidRPr="0097021B">
        <w:rPr>
          <w:bCs/>
          <w:i/>
          <w:iCs/>
        </w:rPr>
        <w:t>Vertigo</w:t>
      </w:r>
      <w:proofErr w:type="spellEnd"/>
      <w:r w:rsidRPr="0097021B">
        <w:rPr>
          <w:bCs/>
          <w:i/>
          <w:iCs/>
        </w:rPr>
        <w:t xml:space="preserve"> </w:t>
      </w:r>
      <w:proofErr w:type="spellStart"/>
      <w:r w:rsidRPr="0097021B">
        <w:rPr>
          <w:bCs/>
          <w:i/>
          <w:iCs/>
        </w:rPr>
        <w:t>angustior</w:t>
      </w:r>
      <w:proofErr w:type="spellEnd"/>
      <w:r w:rsidRPr="0097021B">
        <w:rPr>
          <w:bCs/>
        </w:rPr>
        <w:t>)</w:t>
      </w:r>
      <w:r>
        <w:rPr>
          <w:bCs/>
        </w:rPr>
        <w:t>,</w:t>
      </w:r>
      <w:r>
        <w:t xml:space="preserve"> propozycję </w:t>
      </w:r>
      <w:r w:rsidR="00895057">
        <w:t xml:space="preserve">korekty </w:t>
      </w:r>
      <w:r>
        <w:t>granic obszaru Natura 2000 (jeżeli zaistnieje taka potrzeba).</w:t>
      </w:r>
    </w:p>
    <w:p w14:paraId="325B7FB7" w14:textId="66E04E3F" w:rsidR="00964EF9" w:rsidRDefault="00964EF9" w:rsidP="002F711F">
      <w:pPr>
        <w:pStyle w:val="Akapitzlist"/>
        <w:numPr>
          <w:ilvl w:val="3"/>
          <w:numId w:val="21"/>
        </w:numPr>
        <w:ind w:left="567" w:hanging="425"/>
        <w:jc w:val="both"/>
      </w:pPr>
      <w:r>
        <w:t xml:space="preserve">Format map i sposób zamieszczenia map w opracowaniu zostanie uzgodniona </w:t>
      </w:r>
      <w:r>
        <w:br/>
        <w:t xml:space="preserve">z Zamawiającym. Wszystkie mapy powinny zostać wykonane na podkładzie barwnej </w:t>
      </w:r>
      <w:proofErr w:type="spellStart"/>
      <w:r>
        <w:t>ortofotomapy</w:t>
      </w:r>
      <w:proofErr w:type="spellEnd"/>
      <w:r>
        <w:t>, która zostanie przekazana Wykonawcy przez Zamawiającego.</w:t>
      </w:r>
    </w:p>
    <w:p w14:paraId="7B3F6100" w14:textId="5F1F37CE" w:rsidR="00964EF9" w:rsidRPr="00964EF9" w:rsidRDefault="000462CB" w:rsidP="002F711F">
      <w:pPr>
        <w:pStyle w:val="Akapitzlist"/>
        <w:numPr>
          <w:ilvl w:val="3"/>
          <w:numId w:val="21"/>
        </w:numPr>
        <w:ind w:left="709" w:hanging="567"/>
        <w:jc w:val="both"/>
      </w:pPr>
      <w:r w:rsidRPr="00183DBE">
        <w:t xml:space="preserve">Warstwy wektorowe powinny być wypełnione zgodnie z wytycznymi zawartymi </w:t>
      </w:r>
      <w:r w:rsidRPr="00183DBE">
        <w:br/>
        <w:t>w dokumencie „Standard Danych GIS”</w:t>
      </w:r>
      <w:r w:rsidR="00F86709">
        <w:t xml:space="preserve"> oraz OPZ. </w:t>
      </w:r>
      <w:r w:rsidR="00964EF9" w:rsidRPr="002F711F">
        <w:rPr>
          <w:u w:val="single"/>
        </w:rPr>
        <w:t xml:space="preserve">Zamawiający przekaże szablony warstw GIS po podpisaniu umowy z Wykonawcą. </w:t>
      </w:r>
      <w:r w:rsidR="00964EF9" w:rsidRPr="00964EF9">
        <w:t>Warstwy wektorowe mają zawierać następujące informacje:</w:t>
      </w:r>
    </w:p>
    <w:p w14:paraId="4905DE78" w14:textId="7D5CD5D5" w:rsidR="00964EF9" w:rsidRDefault="00F42F1E" w:rsidP="000E320A">
      <w:pPr>
        <w:pStyle w:val="Akapitzlist"/>
        <w:numPr>
          <w:ilvl w:val="1"/>
          <w:numId w:val="36"/>
        </w:numPr>
        <w:ind w:left="993" w:hanging="284"/>
        <w:jc w:val="both"/>
      </w:pPr>
      <w:r>
        <w:t>lokalizacja stanowisk</w:t>
      </w:r>
      <w:r w:rsidR="00964EF9">
        <w:t xml:space="preserve"> badawczych </w:t>
      </w:r>
      <w:r>
        <w:t xml:space="preserve">oraz poletek </w:t>
      </w:r>
      <w:r w:rsidR="00964EF9">
        <w:t>wyznaczonych w terenie;</w:t>
      </w:r>
    </w:p>
    <w:p w14:paraId="01347392" w14:textId="77777777" w:rsidR="00964EF9" w:rsidRDefault="00964EF9" w:rsidP="000E320A">
      <w:pPr>
        <w:pStyle w:val="Akapitzlist"/>
        <w:numPr>
          <w:ilvl w:val="1"/>
          <w:numId w:val="36"/>
        </w:numPr>
        <w:ind w:left="993" w:hanging="284"/>
        <w:jc w:val="both"/>
      </w:pPr>
      <w:r>
        <w:t xml:space="preserve">miejsca stwierdzeń badanego gatunku; </w:t>
      </w:r>
    </w:p>
    <w:p w14:paraId="54425093" w14:textId="77777777" w:rsidR="00964EF9" w:rsidRDefault="00964EF9" w:rsidP="000E320A">
      <w:pPr>
        <w:pStyle w:val="Akapitzlist"/>
        <w:numPr>
          <w:ilvl w:val="1"/>
          <w:numId w:val="36"/>
        </w:numPr>
        <w:ind w:left="993" w:hanging="284"/>
        <w:jc w:val="both"/>
      </w:pPr>
      <w:r>
        <w:t>lokalizacja zagrożeń stwierdzonych w obszarze;</w:t>
      </w:r>
    </w:p>
    <w:p w14:paraId="0F19FB83" w14:textId="77777777" w:rsidR="00964EF9" w:rsidRDefault="00964EF9" w:rsidP="000E320A">
      <w:pPr>
        <w:pStyle w:val="Akapitzlist"/>
        <w:numPr>
          <w:ilvl w:val="1"/>
          <w:numId w:val="36"/>
        </w:numPr>
        <w:ind w:left="993" w:hanging="284"/>
        <w:jc w:val="both"/>
      </w:pPr>
      <w:r>
        <w:t xml:space="preserve">lokalizacja planowanych działań ochronnych i monitoringowych; </w:t>
      </w:r>
    </w:p>
    <w:p w14:paraId="72D282F0" w14:textId="1AC8493F" w:rsidR="00964EF9" w:rsidRDefault="00964EF9" w:rsidP="000E320A">
      <w:pPr>
        <w:pStyle w:val="Akapitzlist"/>
        <w:numPr>
          <w:ilvl w:val="1"/>
          <w:numId w:val="36"/>
        </w:numPr>
        <w:ind w:left="993" w:hanging="284"/>
        <w:jc w:val="both"/>
      </w:pPr>
      <w:r>
        <w:t>proponowany nowy zasięg granic obszaru Natura 2000 (jeżeli dotyczy).</w:t>
      </w:r>
    </w:p>
    <w:p w14:paraId="10AEB893" w14:textId="45C13E7E" w:rsidR="00964EF9" w:rsidRDefault="00964EF9" w:rsidP="000E320A">
      <w:pPr>
        <w:pStyle w:val="Akapitzlist"/>
        <w:numPr>
          <w:ilvl w:val="3"/>
          <w:numId w:val="21"/>
        </w:numPr>
        <w:ind w:left="567" w:hanging="283"/>
        <w:jc w:val="both"/>
      </w:pPr>
      <w:r>
        <w:t xml:space="preserve">Fotografie </w:t>
      </w:r>
      <w:r w:rsidRPr="00964EF9">
        <w:t>należy opisać w następujący sposób:</w:t>
      </w:r>
    </w:p>
    <w:p w14:paraId="38634775" w14:textId="77777777" w:rsidR="00964EF9" w:rsidRDefault="00964EF9" w:rsidP="002F711F">
      <w:pPr>
        <w:pStyle w:val="Akapitzlist"/>
        <w:numPr>
          <w:ilvl w:val="7"/>
          <w:numId w:val="21"/>
        </w:numPr>
        <w:ind w:left="1134"/>
        <w:jc w:val="both"/>
      </w:pPr>
      <w:r>
        <w:lastRenderedPageBreak/>
        <w:t>dla dokumentacji stanowisk badawczych:</w:t>
      </w:r>
    </w:p>
    <w:p w14:paraId="53B921E1" w14:textId="1BACCF78" w:rsidR="00964EF9" w:rsidRDefault="00964EF9" w:rsidP="000E320A">
      <w:pPr>
        <w:pStyle w:val="Akapitzlist"/>
        <w:ind w:left="1276" w:hanging="142"/>
        <w:jc w:val="both"/>
      </w:pPr>
      <w:proofErr w:type="spellStart"/>
      <w:r>
        <w:t>KodObszaru_NumerStanowiska_NumPunktu_Kierunek</w:t>
      </w:r>
      <w:proofErr w:type="spellEnd"/>
      <w:r>
        <w:t xml:space="preserve"> (W,S,E,N) </w:t>
      </w:r>
    </w:p>
    <w:p w14:paraId="00558E6F" w14:textId="4F9FDD46" w:rsidR="00964EF9" w:rsidRDefault="00964EF9" w:rsidP="000E320A">
      <w:pPr>
        <w:pStyle w:val="Akapitzlist"/>
        <w:ind w:left="1276" w:hanging="142"/>
        <w:jc w:val="both"/>
      </w:pPr>
      <w:r>
        <w:t>np. PLH120058_1_1_S</w:t>
      </w:r>
    </w:p>
    <w:p w14:paraId="6D45D5B2" w14:textId="77777777" w:rsidR="00964EF9" w:rsidRPr="002C564A" w:rsidRDefault="00964EF9" w:rsidP="002F711F">
      <w:pPr>
        <w:pStyle w:val="Akapitzlist"/>
        <w:numPr>
          <w:ilvl w:val="7"/>
          <w:numId w:val="21"/>
        </w:numPr>
        <w:ind w:left="1134"/>
        <w:jc w:val="both"/>
      </w:pPr>
      <w:r>
        <w:t xml:space="preserve">dla </w:t>
      </w:r>
      <w:r w:rsidRPr="002C564A">
        <w:t>dokumentacji stwierdzeń gatunku objętego zamówieniem:</w:t>
      </w:r>
    </w:p>
    <w:p w14:paraId="2B23EF4C" w14:textId="51C8B3EF" w:rsidR="00964EF9" w:rsidRPr="002C564A" w:rsidRDefault="00964EF9" w:rsidP="00964EF9">
      <w:pPr>
        <w:pStyle w:val="Akapitzlist"/>
        <w:ind w:left="1134"/>
        <w:jc w:val="both"/>
      </w:pPr>
      <w:proofErr w:type="spellStart"/>
      <w:r w:rsidRPr="002C564A">
        <w:t>Slim_KodGatunku_NumerStanowiska_NumerZdjecia</w:t>
      </w:r>
      <w:proofErr w:type="spellEnd"/>
    </w:p>
    <w:p w14:paraId="1CA0128D" w14:textId="6F37F21F" w:rsidR="00964EF9" w:rsidRDefault="00964EF9" w:rsidP="00775356">
      <w:pPr>
        <w:pStyle w:val="Akapitzlist"/>
        <w:ind w:left="851" w:firstLine="283"/>
        <w:jc w:val="both"/>
      </w:pPr>
      <w:r w:rsidRPr="002C564A">
        <w:t>np. Slim_1014_1_1</w:t>
      </w:r>
    </w:p>
    <w:p w14:paraId="2631931A" w14:textId="77777777" w:rsidR="00732AE7" w:rsidRPr="00F86709" w:rsidRDefault="00732AE7" w:rsidP="00732AE7">
      <w:pPr>
        <w:pStyle w:val="Akapitzlist"/>
        <w:numPr>
          <w:ilvl w:val="7"/>
          <w:numId w:val="17"/>
        </w:numPr>
        <w:ind w:left="1134"/>
        <w:jc w:val="both"/>
      </w:pPr>
      <w:r w:rsidRPr="00F86709">
        <w:t>dla dokumentacji zagrożeń:</w:t>
      </w:r>
    </w:p>
    <w:p w14:paraId="50507D8E" w14:textId="56AC4275" w:rsidR="00732AE7" w:rsidRDefault="00732AE7" w:rsidP="00732AE7">
      <w:pPr>
        <w:pStyle w:val="Akapitzlist"/>
        <w:ind w:left="1134"/>
        <w:jc w:val="both"/>
      </w:pPr>
      <w:proofErr w:type="spellStart"/>
      <w:r w:rsidRPr="00F86709">
        <w:t>Kod</w:t>
      </w:r>
      <w:r>
        <w:t>Gatunku</w:t>
      </w:r>
      <w:r w:rsidRPr="00F86709">
        <w:t>_KodZagrożenia_KodGuidLokalizacji</w:t>
      </w:r>
      <w:proofErr w:type="spellEnd"/>
      <w:r w:rsidR="00C03889" w:rsidRPr="0062754C">
        <w:t>(4ostGUID)</w:t>
      </w:r>
    </w:p>
    <w:p w14:paraId="65265725" w14:textId="59C6747E" w:rsidR="00732AE7" w:rsidRPr="002C564A" w:rsidRDefault="00732AE7" w:rsidP="00732AE7">
      <w:pPr>
        <w:pStyle w:val="Akapitzlist"/>
        <w:ind w:left="1134"/>
        <w:jc w:val="both"/>
      </w:pPr>
      <w:r>
        <w:t>Np. 1014_G03_g3TT</w:t>
      </w:r>
    </w:p>
    <w:p w14:paraId="5F93E28E" w14:textId="77777777" w:rsidR="0097021B" w:rsidRPr="002C564A" w:rsidRDefault="0097021B" w:rsidP="00E24DDC">
      <w:pPr>
        <w:jc w:val="both"/>
      </w:pPr>
    </w:p>
    <w:p w14:paraId="41E87F82" w14:textId="1D2677B6" w:rsidR="005215BF" w:rsidRDefault="005215BF" w:rsidP="0097021B">
      <w:pPr>
        <w:pStyle w:val="Akapitzlist"/>
        <w:numPr>
          <w:ilvl w:val="8"/>
          <w:numId w:val="15"/>
        </w:numPr>
        <w:ind w:left="426" w:hanging="284"/>
        <w:jc w:val="both"/>
        <w:rPr>
          <w:b/>
          <w:u w:val="single"/>
        </w:rPr>
      </w:pPr>
      <w:r w:rsidRPr="002C564A">
        <w:rPr>
          <w:b/>
          <w:u w:val="single"/>
        </w:rPr>
        <w:t>dla Części III zamówienia:</w:t>
      </w:r>
    </w:p>
    <w:p w14:paraId="67CB4A05" w14:textId="493E9E6E" w:rsidR="002C564A" w:rsidRPr="00F86709" w:rsidRDefault="002C564A" w:rsidP="00F86709">
      <w:pPr>
        <w:pStyle w:val="Akapitzlist"/>
        <w:numPr>
          <w:ilvl w:val="0"/>
          <w:numId w:val="34"/>
        </w:numPr>
        <w:jc w:val="both"/>
      </w:pPr>
      <w:r>
        <w:t>Wykonawca zobowiązany jest do opracowania raportu zawierającego następujące składowe:</w:t>
      </w:r>
    </w:p>
    <w:p w14:paraId="51418E5D" w14:textId="63A6FD90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wstęp:</w:t>
      </w:r>
      <w:r w:rsidRPr="002C564A">
        <w:t xml:space="preserve"> skład zespołu eksperckiego; opis terenu objętego badaniami; metodyka prac terenowych w tym harmonogram prac w poszczególnych kompleksach stawów hodowlanych; przegląd dostępnych danych nie starszych niż 10 lat (publikowanych, niepublikowanych, informacji ustnych) nt. występowania, stanu zachowania, zagrożeń, podejmowanych działań z zakresu ochronny czynnej </w:t>
      </w:r>
      <w:r w:rsidR="00AB4ACA">
        <w:br/>
      </w:r>
      <w:r w:rsidRPr="002C564A">
        <w:t>i innych działań mogących mieć wpływ na stan ochrony siedliska przyrodniczego objętego zamówieniem;</w:t>
      </w:r>
    </w:p>
    <w:p w14:paraId="5AFF5402" w14:textId="766689B3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przedstawienie wyników badań:</w:t>
      </w:r>
      <w:r w:rsidRPr="002C564A">
        <w:t xml:space="preserve"> lokalizacja i charakterystyka stanowisk badawczych; ocena stanu ochrony siedliska przyrodniczego; zidentyfikowane zagrożenia istniejące i potencjalne; zakres działań ochronnych i monitoringowych; </w:t>
      </w:r>
      <w:r w:rsidR="002C564A">
        <w:t>informacje, o których mowa w sekcji IV pkt 14</w:t>
      </w:r>
      <w:r w:rsidRPr="002C564A">
        <w:t>;</w:t>
      </w:r>
    </w:p>
    <w:p w14:paraId="1046C2D8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podsumowanie</w:t>
      </w:r>
      <w:r w:rsidRPr="002C564A">
        <w:t xml:space="preserve"> zawierające wnioski z przeprowadzonych badań terenowych;</w:t>
      </w:r>
    </w:p>
    <w:p w14:paraId="05ADA473" w14:textId="17B3DBC2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bookmarkStart w:id="19" w:name="_Hlk67487712"/>
      <w:r w:rsidRPr="002C564A">
        <w:rPr>
          <w:u w:val="single"/>
        </w:rPr>
        <w:t>mapy przedstawiające</w:t>
      </w:r>
      <w:bookmarkEnd w:id="19"/>
      <w:r w:rsidRPr="002C564A">
        <w:rPr>
          <w:u w:val="single"/>
        </w:rPr>
        <w:t>:</w:t>
      </w:r>
      <w:r w:rsidRPr="002C564A">
        <w:t xml:space="preserve"> lokalizację płatów siedlisk i miejsc wykonania zdjęć fitosocjologicznych; lokalizację istniejących zagrożeń; lokalizację działań ochronnych i stanowisk monitoringowych; </w:t>
      </w:r>
    </w:p>
    <w:p w14:paraId="718A8A4B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 xml:space="preserve">karty obserwacji siedliska przyrodniczego na stanowisku zgodnie ze wzorem zamieszczonym w poradniku metodycznym PMŚ GIOŚ; zdjęcia fitosocjologiczne; </w:t>
      </w:r>
    </w:p>
    <w:p w14:paraId="52960034" w14:textId="77777777" w:rsidR="00F86709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>projekt SDF.</w:t>
      </w:r>
    </w:p>
    <w:p w14:paraId="511E91DB" w14:textId="5DCAAC54" w:rsid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t>Format map i sposób zamieszczenia map w opracowaniu zostanie uzgodnion</w:t>
      </w:r>
      <w:r w:rsidR="000E320A">
        <w:t>y</w:t>
      </w:r>
      <w:r w:rsidRPr="002C564A">
        <w:t xml:space="preserve"> z Zamawiającym. </w:t>
      </w:r>
    </w:p>
    <w:p w14:paraId="5B2D5CEE" w14:textId="274D0752" w:rsidR="005215BF" w:rsidRPr="002C564A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t xml:space="preserve">Warstwy wektorowe powinny być wypełnione zgodnie z wytycznymi zawartymi </w:t>
      </w:r>
      <w:r w:rsidRPr="002C564A">
        <w:br/>
        <w:t xml:space="preserve">w dokumencie „Standard Danych GIS” oraz OPZ. </w:t>
      </w:r>
      <w:r w:rsidRPr="00F86709">
        <w:rPr>
          <w:u w:val="single"/>
        </w:rPr>
        <w:t>Zamawiający przekaże szablony warstw GIS po podpisaniu umowy z Wykonawcą</w:t>
      </w:r>
      <w:bookmarkStart w:id="20" w:name="_Hlk535482869"/>
      <w:r w:rsidR="002C564A" w:rsidRPr="00F86709">
        <w:rPr>
          <w:u w:val="single"/>
        </w:rPr>
        <w:t xml:space="preserve">. </w:t>
      </w:r>
      <w:r w:rsidR="002C564A" w:rsidRPr="002C564A">
        <w:t>W</w:t>
      </w:r>
      <w:r w:rsidRPr="002C564A">
        <w:t>arstwy wektorowe będą zawierać następujące informacje:</w:t>
      </w:r>
      <w:bookmarkEnd w:id="20"/>
    </w:p>
    <w:p w14:paraId="765304D4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zasięg płatów siedliska wyznaczonych w terenie;</w:t>
      </w:r>
    </w:p>
    <w:p w14:paraId="69ED2835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stanowisk badawczych i zdjęć fitosocjologicznych;</w:t>
      </w:r>
    </w:p>
    <w:p w14:paraId="4A2C685F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zagrożeń stwierdzonych w obszarze;</w:t>
      </w:r>
    </w:p>
    <w:p w14:paraId="24ACECAA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 xml:space="preserve">lokalizacja planowanych działań ochronnych i monitoringowych; </w:t>
      </w:r>
    </w:p>
    <w:p w14:paraId="4427D175" w14:textId="2A8A1217" w:rsidR="005215BF" w:rsidRPr="002C564A" w:rsidRDefault="005215BF" w:rsidP="002C564A">
      <w:pPr>
        <w:pStyle w:val="Akapitzlist"/>
        <w:numPr>
          <w:ilvl w:val="1"/>
          <w:numId w:val="2"/>
        </w:numPr>
        <w:ind w:left="1134"/>
        <w:jc w:val="both"/>
      </w:pPr>
      <w:r w:rsidRPr="002C564A">
        <w:t>projekt granic obszaru Natura 2000</w:t>
      </w:r>
      <w:r w:rsidR="002C564A">
        <w:t>.</w:t>
      </w:r>
    </w:p>
    <w:p w14:paraId="4C7114F9" w14:textId="745C18ED" w:rsidR="005215BF" w:rsidRP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F86709">
        <w:t>Fotogr</w:t>
      </w:r>
      <w:r w:rsidR="00F86709" w:rsidRPr="00F86709">
        <w:t>a</w:t>
      </w:r>
      <w:r w:rsidRPr="00F86709">
        <w:t>fie należy opisać w następujący sposób:</w:t>
      </w:r>
    </w:p>
    <w:p w14:paraId="293E684E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 xml:space="preserve">dla dokumentacji stanowisk badawczych </w:t>
      </w:r>
    </w:p>
    <w:p w14:paraId="5A3435A0" w14:textId="12D0E2B9" w:rsidR="005215BF" w:rsidRDefault="001D7777" w:rsidP="005215BF">
      <w:pPr>
        <w:pStyle w:val="Akapitzlist"/>
        <w:ind w:left="1134"/>
        <w:jc w:val="both"/>
      </w:pPr>
      <w:r>
        <w:t>KodObszaru_</w:t>
      </w:r>
      <w:r w:rsidR="005215BF" w:rsidRPr="00F86709">
        <w:t>KodSiedliska_SymbolPłatu_NumerStanowiska_NumerZdjęcia (symbol płatu zgodnie z nazewnictwem przyjętym na podstawie sekcja I</w:t>
      </w:r>
      <w:r w:rsidR="00F86709">
        <w:t xml:space="preserve">V </w:t>
      </w:r>
      <w:r w:rsidR="005215BF" w:rsidRPr="00F86709">
        <w:t>punkt 4)</w:t>
      </w:r>
    </w:p>
    <w:p w14:paraId="00D1D8E7" w14:textId="70E8D4CB" w:rsidR="001D7777" w:rsidRPr="00F86709" w:rsidRDefault="001D7777" w:rsidP="005215BF">
      <w:pPr>
        <w:pStyle w:val="Akapitzlist"/>
        <w:ind w:left="1134"/>
        <w:jc w:val="both"/>
      </w:pPr>
      <w:r>
        <w:t>Np. PLB120009_3130_Harmeze1_1_4</w:t>
      </w:r>
    </w:p>
    <w:p w14:paraId="1FFA2B4C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miejsc wykonania zdjęć fitosocjologicznych:</w:t>
      </w:r>
    </w:p>
    <w:p w14:paraId="5B5BB2DD" w14:textId="6B9C6F6D" w:rsidR="005215BF" w:rsidRDefault="001D7777" w:rsidP="001D7777">
      <w:pPr>
        <w:pStyle w:val="Akapitzlist"/>
        <w:ind w:left="1134"/>
        <w:jc w:val="both"/>
      </w:pPr>
      <w:r>
        <w:lastRenderedPageBreak/>
        <w:t>KodObszaru_</w:t>
      </w:r>
      <w:r w:rsidR="005215BF" w:rsidRPr="00F86709">
        <w:t>KodSiedliska_SymbolPłatu_</w:t>
      </w:r>
      <w:r>
        <w:t>NumerStanowiska_</w:t>
      </w:r>
      <w:r w:rsidR="005215BF" w:rsidRPr="00F86709">
        <w:t xml:space="preserve">NumZdjeciaFito_NumZdjęcia </w:t>
      </w:r>
    </w:p>
    <w:p w14:paraId="4E47D26F" w14:textId="0EAF76D0" w:rsidR="001D7777" w:rsidRPr="00F86709" w:rsidRDefault="001D7777" w:rsidP="001D7777">
      <w:pPr>
        <w:pStyle w:val="Akapitzlist"/>
        <w:ind w:left="1134"/>
        <w:jc w:val="both"/>
      </w:pPr>
      <w:r>
        <w:t>Np. PLB120009_3130_Harmeze1_1_3_4</w:t>
      </w:r>
    </w:p>
    <w:p w14:paraId="67E9A139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zagrożeń:</w:t>
      </w:r>
    </w:p>
    <w:p w14:paraId="08DAF8DA" w14:textId="5D0BAF64" w:rsidR="005215BF" w:rsidRDefault="001D7777" w:rsidP="005215BF">
      <w:pPr>
        <w:pStyle w:val="Akapitzlist"/>
        <w:ind w:left="1134"/>
        <w:jc w:val="both"/>
      </w:pPr>
      <w:proofErr w:type="spellStart"/>
      <w:r>
        <w:t>KodObszaru_</w:t>
      </w:r>
      <w:r w:rsidR="005215BF" w:rsidRPr="00F86709">
        <w:t>KodSiedliska_KodZagrożenia_KodGuidLokalizacji</w:t>
      </w:r>
      <w:proofErr w:type="spellEnd"/>
      <w:r w:rsidR="005215BF" w:rsidRPr="00F86709">
        <w:t xml:space="preserve"> </w:t>
      </w:r>
    </w:p>
    <w:p w14:paraId="4787F0EF" w14:textId="1A30FA3B" w:rsidR="001D7777" w:rsidRPr="00F86709" w:rsidRDefault="001D7777" w:rsidP="001D7777">
      <w:pPr>
        <w:pStyle w:val="Akapitzlist"/>
        <w:ind w:left="1134"/>
        <w:jc w:val="both"/>
      </w:pPr>
      <w:r>
        <w:t>Np. PLB120009_3130_K03.01_jj8Y</w:t>
      </w:r>
    </w:p>
    <w:p w14:paraId="378B9E06" w14:textId="77777777" w:rsidR="005215BF" w:rsidRDefault="005215BF" w:rsidP="005215BF">
      <w:pPr>
        <w:pStyle w:val="Akapitzlist"/>
        <w:ind w:left="426"/>
        <w:jc w:val="both"/>
        <w:rPr>
          <w:b/>
          <w:u w:val="single"/>
        </w:rPr>
      </w:pPr>
    </w:p>
    <w:p w14:paraId="2DCC0B72" w14:textId="3CDE9435" w:rsidR="004D5755" w:rsidRDefault="0097021B" w:rsidP="00F86709">
      <w:pPr>
        <w:pStyle w:val="Akapitzlist"/>
        <w:numPr>
          <w:ilvl w:val="8"/>
          <w:numId w:val="15"/>
        </w:numPr>
        <w:ind w:left="426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4D5755" w:rsidRPr="0097021B">
        <w:rPr>
          <w:b/>
          <w:u w:val="single"/>
        </w:rPr>
        <w:t xml:space="preserve">la wszystkich części zamówienia: </w:t>
      </w:r>
    </w:p>
    <w:p w14:paraId="4348005D" w14:textId="77777777" w:rsidR="0097021B" w:rsidRPr="0097021B" w:rsidRDefault="0097021B" w:rsidP="0097021B">
      <w:pPr>
        <w:pStyle w:val="Akapitzlist"/>
        <w:ind w:left="426"/>
        <w:jc w:val="both"/>
        <w:rPr>
          <w:b/>
          <w:u w:val="single"/>
        </w:rPr>
      </w:pPr>
    </w:p>
    <w:p w14:paraId="08E9B16A" w14:textId="7BD4F5EA" w:rsidR="00647DED" w:rsidRPr="00647DED" w:rsidRDefault="00647DED" w:rsidP="0097021B">
      <w:pPr>
        <w:pStyle w:val="Akapitzlist"/>
        <w:numPr>
          <w:ilvl w:val="0"/>
          <w:numId w:val="23"/>
        </w:numPr>
        <w:jc w:val="both"/>
      </w:pPr>
      <w:r w:rsidRPr="00647DED">
        <w:t>Wytyczne dotyczące parametrów plików:</w:t>
      </w:r>
    </w:p>
    <w:p w14:paraId="0847DD84" w14:textId="30B32A4D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Pliki służące do wydruku map tematycznych należy zapisać w formacie JPG </w:t>
      </w:r>
      <w:r w:rsidRPr="00647DED">
        <w:br/>
        <w:t xml:space="preserve">oraz PDF, w jakości nie mniejszej niż 300 </w:t>
      </w:r>
      <w:proofErr w:type="spellStart"/>
      <w:r w:rsidRPr="00647DED">
        <w:t>dpi</w:t>
      </w:r>
      <w:proofErr w:type="spellEnd"/>
      <w:r w:rsidRPr="00647DED">
        <w:t xml:space="preserve"> dla formatu A3. Skala mapy </w:t>
      </w:r>
      <w:r w:rsidR="002C564A">
        <w:t>powinna być dostosowana do jej zawartości</w:t>
      </w:r>
      <w:r w:rsidRPr="00647DED">
        <w:t>.</w:t>
      </w:r>
      <w:r w:rsidR="002C564A">
        <w:t xml:space="preserve"> </w:t>
      </w:r>
      <w:r w:rsidR="002C564A" w:rsidRPr="002C564A">
        <w:t xml:space="preserve">Wszystkie mapy powinny zostać wykonane na podkładzie barwnej </w:t>
      </w:r>
      <w:proofErr w:type="spellStart"/>
      <w:r w:rsidR="002C564A" w:rsidRPr="002C564A">
        <w:t>ortofotomapy</w:t>
      </w:r>
      <w:proofErr w:type="spellEnd"/>
      <w:r w:rsidR="002C564A" w:rsidRPr="002C564A">
        <w:t>, która zostanie przekazana Wykonawcy przez Zamawiającego.</w:t>
      </w:r>
    </w:p>
    <w:p w14:paraId="4809D8A9" w14:textId="77777777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>Dokumenty tekstowe należy zapisać w formacie DOC (DOCX) i PDF.</w:t>
      </w:r>
    </w:p>
    <w:p w14:paraId="09AB3A56" w14:textId="3B27AFB2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Fotografie należy zapisać w formacie JPG, z rozdzielczością nie mniejszą niż </w:t>
      </w:r>
      <w:r w:rsidR="0047555B">
        <w:br/>
      </w:r>
      <w:r w:rsidRPr="00647DED">
        <w:t xml:space="preserve">8 </w:t>
      </w:r>
      <w:proofErr w:type="spellStart"/>
      <w:r w:rsidRPr="00647DED">
        <w:t>MPx</w:t>
      </w:r>
      <w:proofErr w:type="spellEnd"/>
      <w:r w:rsidRPr="00647DED">
        <w:t>.</w:t>
      </w:r>
    </w:p>
    <w:p w14:paraId="7BBDA1DE" w14:textId="2779E0A1" w:rsidR="004B3BF3" w:rsidRPr="004D5755" w:rsidRDefault="00950900" w:rsidP="0097021B">
      <w:pPr>
        <w:pStyle w:val="Akapitzlist"/>
        <w:numPr>
          <w:ilvl w:val="0"/>
          <w:numId w:val="23"/>
        </w:numPr>
        <w:jc w:val="both"/>
      </w:pPr>
      <w:r w:rsidRPr="004D5755">
        <w:t>Wykonawca przekaże Zamawiającemu komplet dokumentów:</w:t>
      </w:r>
    </w:p>
    <w:p w14:paraId="39596841" w14:textId="77777777" w:rsidR="001C3F2E" w:rsidRPr="00E5649B" w:rsidRDefault="00B84073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raport z prac terenowych</w:t>
      </w:r>
      <w:r w:rsidR="008D70CB" w:rsidRPr="00E5649B">
        <w:t>,</w:t>
      </w:r>
      <w:r w:rsidR="001C3F2E" w:rsidRPr="00E5649B">
        <w:t xml:space="preserve"> </w:t>
      </w:r>
      <w:r w:rsidR="008D70CB" w:rsidRPr="00E5649B">
        <w:t>f</w:t>
      </w:r>
      <w:r w:rsidR="00A1600B" w:rsidRPr="00E5649B">
        <w:t xml:space="preserve">orma przekazania: </w:t>
      </w:r>
      <w:r w:rsidR="00E827F1" w:rsidRPr="00E5649B">
        <w:t xml:space="preserve">w 2 egzemplarzach drukowanych </w:t>
      </w:r>
      <w:r w:rsidR="000A35B1" w:rsidRPr="00E5649B">
        <w:t xml:space="preserve">(każdy zbindowany, z okładką) </w:t>
      </w:r>
      <w:r w:rsidR="00E827F1" w:rsidRPr="00E5649B">
        <w:t xml:space="preserve">i </w:t>
      </w:r>
      <w:r w:rsidR="00D2416E" w:rsidRPr="00E5649B">
        <w:t>1 egzemplarzu w wersji cyfrowej</w:t>
      </w:r>
      <w:r w:rsidR="008D70CB" w:rsidRPr="00E5649B">
        <w:t>;</w:t>
      </w:r>
    </w:p>
    <w:p w14:paraId="7F6B8C25" w14:textId="185A7640" w:rsidR="001C3F2E" w:rsidRPr="00E5649B" w:rsidRDefault="00C8244A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karty obserwacji</w:t>
      </w:r>
      <w:r w:rsidR="001C3F2E" w:rsidRPr="00E5649B">
        <w:t>, forma przekazania: w 1 egzemplarzu w wersji papierowej</w:t>
      </w:r>
      <w:r w:rsidR="00115C5F" w:rsidRPr="00E5649B">
        <w:t xml:space="preserve"> </w:t>
      </w:r>
      <w:r w:rsidR="00AB4ACA">
        <w:br/>
      </w:r>
      <w:r w:rsidR="00115C5F" w:rsidRPr="00E5649B">
        <w:t>i 1 egzemplarzu w wersji cyfrowej (skany w formacie JPG lub PDF)</w:t>
      </w:r>
      <w:r w:rsidR="001C3F2E" w:rsidRPr="00E5649B">
        <w:t xml:space="preserve">; </w:t>
      </w:r>
    </w:p>
    <w:p w14:paraId="650EC29E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 xml:space="preserve">dokumentację fotograficzną, </w:t>
      </w:r>
      <w:r w:rsidR="001C3F2E" w:rsidRPr="00E5649B">
        <w:t>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</w:t>
      </w:r>
      <w:r w:rsidR="00D2416E" w:rsidRPr="00E5649B">
        <w:t xml:space="preserve"> w wersji cyfrowej</w:t>
      </w:r>
      <w:r w:rsidR="008D70CB" w:rsidRPr="00E5649B">
        <w:t>;</w:t>
      </w:r>
      <w:r w:rsidR="001C3F2E" w:rsidRPr="00E5649B">
        <w:t xml:space="preserve"> </w:t>
      </w:r>
    </w:p>
    <w:p w14:paraId="7DCE5EA2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dokumentację kartograficzną (gotowe kompozycje mapowe, bazowe wa</w:t>
      </w:r>
      <w:r w:rsidR="008D70CB" w:rsidRPr="00E5649B">
        <w:t>rstwy GIS wymagane zamówieniem),</w:t>
      </w:r>
      <w:r w:rsidR="001C3F2E" w:rsidRPr="00E5649B">
        <w:t xml:space="preserve"> 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 w wersji cyfrowej</w:t>
      </w:r>
      <w:r w:rsidR="008D70CB" w:rsidRPr="00E5649B">
        <w:t>;</w:t>
      </w:r>
      <w:r w:rsidR="001C3F2E" w:rsidRPr="00E5649B">
        <w:t xml:space="preserve"> </w:t>
      </w:r>
    </w:p>
    <w:p w14:paraId="38A029BA" w14:textId="703E1EDA" w:rsidR="00A1600B" w:rsidRPr="0097021B" w:rsidRDefault="000D6009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ślad</w:t>
      </w:r>
      <w:r w:rsidR="00173569" w:rsidRPr="00E5649B">
        <w:t>y</w:t>
      </w:r>
      <w:r w:rsidRPr="00E5649B">
        <w:t xml:space="preserve"> GPS,</w:t>
      </w:r>
      <w:r w:rsidR="001C3F2E" w:rsidRPr="00E5649B">
        <w:t xml:space="preserve"> </w:t>
      </w:r>
      <w:r w:rsidR="00173569" w:rsidRPr="00E5649B">
        <w:t xml:space="preserve">(przy czym dopuszcza się brak maksymalnie 5 % wymaganych śladów GPS), </w:t>
      </w:r>
      <w:r w:rsidRPr="00E5649B">
        <w:t xml:space="preserve">forma przekazania: w 2 </w:t>
      </w:r>
      <w:r w:rsidR="00D2416E" w:rsidRPr="00E5649B">
        <w:t>egzemplarzach w wersji cyfrowej</w:t>
      </w:r>
      <w:r w:rsidRPr="00E5649B">
        <w:t>.</w:t>
      </w:r>
      <w:r w:rsidR="0097021B">
        <w:t xml:space="preserve"> </w:t>
      </w:r>
      <w:r w:rsidRPr="0097021B">
        <w:t>Jako egzemplarz w wersji cyfrowej rozumie się plik</w:t>
      </w:r>
      <w:r w:rsidR="00417B54" w:rsidRPr="0097021B">
        <w:t xml:space="preserve"> nagrany </w:t>
      </w:r>
      <w:r w:rsidRPr="0097021B">
        <w:t xml:space="preserve">na płytę CD, DVD lub pamięć </w:t>
      </w:r>
      <w:proofErr w:type="spellStart"/>
      <w:r w:rsidRPr="0097021B">
        <w:t>flash</w:t>
      </w:r>
      <w:proofErr w:type="spellEnd"/>
      <w:r w:rsidRPr="0097021B">
        <w:t xml:space="preserve">. </w:t>
      </w:r>
    </w:p>
    <w:p w14:paraId="7FDF1323" w14:textId="34596E1F" w:rsidR="003C65D4" w:rsidRPr="0097021B" w:rsidRDefault="0037252C" w:rsidP="0097021B">
      <w:pPr>
        <w:pStyle w:val="Akapitzlist"/>
        <w:numPr>
          <w:ilvl w:val="0"/>
          <w:numId w:val="23"/>
        </w:numPr>
        <w:jc w:val="both"/>
      </w:pPr>
      <w:r w:rsidRPr="00F86709">
        <w:t>Wykonawca przekaże w termin</w:t>
      </w:r>
      <w:r w:rsidR="00F86709">
        <w:t>ach</w:t>
      </w:r>
      <w:r w:rsidRPr="00F86709">
        <w:t xml:space="preserve"> wskazany</w:t>
      </w:r>
      <w:r w:rsidR="00F86709">
        <w:t>ch</w:t>
      </w:r>
      <w:r w:rsidRPr="00F86709">
        <w:t xml:space="preserve"> w </w:t>
      </w:r>
      <w:r w:rsidR="00831575" w:rsidRPr="00F86709">
        <w:t>sekcji</w:t>
      </w:r>
      <w:r w:rsidRPr="00F86709">
        <w:t xml:space="preserve"> I</w:t>
      </w:r>
      <w:r w:rsidR="00831575" w:rsidRPr="00F86709">
        <w:t xml:space="preserve"> pkt </w:t>
      </w:r>
      <w:r w:rsidR="0051250A" w:rsidRPr="00F86709">
        <w:t>6</w:t>
      </w:r>
      <w:r w:rsidR="003E7605" w:rsidRPr="00F86709">
        <w:t xml:space="preserve"> dokumenty</w:t>
      </w:r>
      <w:r w:rsidR="003E7605">
        <w:t xml:space="preserve"> </w:t>
      </w:r>
      <w:r w:rsidR="00AB4ACA">
        <w:br/>
      </w:r>
      <w:r w:rsidR="003E7605" w:rsidRPr="003C65D4">
        <w:t>w 1 egzemplarzu, wyłącznie w wersji cyfrowej, uzgodnioną drogą elektroniczną</w:t>
      </w:r>
      <w:r w:rsidR="001C0594">
        <w:t xml:space="preserve">, </w:t>
      </w:r>
      <w:r w:rsidR="0097021B" w:rsidRPr="0097021B">
        <w:t>komplet dokumentów</w:t>
      </w:r>
      <w:r w:rsidR="0097021B">
        <w:t>.</w:t>
      </w:r>
      <w:r w:rsidR="0097021B" w:rsidRPr="0097021B">
        <w:t xml:space="preserve"> </w:t>
      </w:r>
      <w:r w:rsidR="003E7605" w:rsidRPr="0097021B">
        <w:t xml:space="preserve">Przekazanie pełnej dokumentacji w wersji drukowanej </w:t>
      </w:r>
      <w:r w:rsidR="00AB4ACA">
        <w:br/>
      </w:r>
      <w:r w:rsidR="003E7605" w:rsidRPr="0097021B">
        <w:t>i cyfrowej nastąpi po zaakceptowaniu przez Zamawiającego.</w:t>
      </w:r>
    </w:p>
    <w:p w14:paraId="56499673" w14:textId="0F673EF3" w:rsidR="00FC5249" w:rsidRPr="00B0261E" w:rsidRDefault="0037252C" w:rsidP="0097021B">
      <w:pPr>
        <w:pStyle w:val="Akapitzlist"/>
        <w:numPr>
          <w:ilvl w:val="0"/>
          <w:numId w:val="23"/>
        </w:numPr>
        <w:jc w:val="both"/>
      </w:pPr>
      <w:r w:rsidRPr="00B0261E">
        <w:t>Wszystkie dokumenty wchodzące w skład ekspertyzy, zarówno w wersji drukowanej jak i cyfrowej, oraz opakowania płyt CD/DVD 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B0261E" w:rsidSect="00D30696"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5DA2" w14:textId="77777777" w:rsidR="00444376" w:rsidRDefault="00444376" w:rsidP="00D30696">
      <w:r>
        <w:separator/>
      </w:r>
    </w:p>
  </w:endnote>
  <w:endnote w:type="continuationSeparator" w:id="0">
    <w:p w14:paraId="65D7B04C" w14:textId="77777777" w:rsidR="00444376" w:rsidRDefault="00444376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EF30D4">
          <w:rPr>
            <w:noProof/>
          </w:rPr>
          <w:t>13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D01F" w14:textId="77777777" w:rsidR="00444376" w:rsidRDefault="00444376" w:rsidP="00D30696">
      <w:r>
        <w:separator/>
      </w:r>
    </w:p>
  </w:footnote>
  <w:footnote w:type="continuationSeparator" w:id="0">
    <w:p w14:paraId="0D27518C" w14:textId="77777777" w:rsidR="00444376" w:rsidRDefault="00444376" w:rsidP="00D3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3B3349"/>
    <w:multiLevelType w:val="hybridMultilevel"/>
    <w:tmpl w:val="AEA2F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D347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97873"/>
    <w:multiLevelType w:val="hybridMultilevel"/>
    <w:tmpl w:val="B89CB0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0CA70DC3"/>
    <w:multiLevelType w:val="hybridMultilevel"/>
    <w:tmpl w:val="39144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50875"/>
    <w:multiLevelType w:val="hybridMultilevel"/>
    <w:tmpl w:val="3F3E81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53759A"/>
    <w:multiLevelType w:val="hybridMultilevel"/>
    <w:tmpl w:val="00B80CEA"/>
    <w:lvl w:ilvl="0" w:tplc="7194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52D"/>
    <w:multiLevelType w:val="hybridMultilevel"/>
    <w:tmpl w:val="CA0CC868"/>
    <w:lvl w:ilvl="0" w:tplc="7D9C4CD4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BF3C66"/>
    <w:multiLevelType w:val="hybridMultilevel"/>
    <w:tmpl w:val="AC06E328"/>
    <w:lvl w:ilvl="0" w:tplc="04150017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28172870"/>
    <w:multiLevelType w:val="multilevel"/>
    <w:tmpl w:val="50EC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C01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C22640"/>
    <w:multiLevelType w:val="multilevel"/>
    <w:tmpl w:val="BACCC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FC0F8E"/>
    <w:multiLevelType w:val="hybridMultilevel"/>
    <w:tmpl w:val="3584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8D6"/>
    <w:multiLevelType w:val="hybridMultilevel"/>
    <w:tmpl w:val="420C1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05B4"/>
    <w:multiLevelType w:val="hybridMultilevel"/>
    <w:tmpl w:val="EA601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D347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2F82"/>
    <w:multiLevelType w:val="hybridMultilevel"/>
    <w:tmpl w:val="84D45114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1F64C2F"/>
    <w:multiLevelType w:val="hybridMultilevel"/>
    <w:tmpl w:val="DAE05648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39E512F"/>
    <w:multiLevelType w:val="hybridMultilevel"/>
    <w:tmpl w:val="E38E73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1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EA5509D"/>
    <w:multiLevelType w:val="multilevel"/>
    <w:tmpl w:val="5DBEB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642196"/>
    <w:multiLevelType w:val="hybridMultilevel"/>
    <w:tmpl w:val="E2D236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6279E"/>
    <w:multiLevelType w:val="hybridMultilevel"/>
    <w:tmpl w:val="3B82747C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664745C"/>
    <w:multiLevelType w:val="hybridMultilevel"/>
    <w:tmpl w:val="8AAEDECC"/>
    <w:lvl w:ilvl="0" w:tplc="828E068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6EB3111"/>
    <w:multiLevelType w:val="hybridMultilevel"/>
    <w:tmpl w:val="55FC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67904"/>
    <w:multiLevelType w:val="multilevel"/>
    <w:tmpl w:val="CD7A6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390C3D"/>
    <w:multiLevelType w:val="hybridMultilevel"/>
    <w:tmpl w:val="98E05D7E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35566A78">
      <w:start w:val="2"/>
      <w:numFmt w:val="decimal"/>
      <w:lvlText w:val="%6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AB3857"/>
    <w:multiLevelType w:val="hybridMultilevel"/>
    <w:tmpl w:val="67D4B9EE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0" w15:restartNumberingAfterBreak="0">
    <w:nsid w:val="62C9093F"/>
    <w:multiLevelType w:val="hybridMultilevel"/>
    <w:tmpl w:val="259E7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44359"/>
    <w:multiLevelType w:val="hybridMultilevel"/>
    <w:tmpl w:val="DBC47468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2" w15:restartNumberingAfterBreak="0">
    <w:nsid w:val="6907027B"/>
    <w:multiLevelType w:val="hybridMultilevel"/>
    <w:tmpl w:val="514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2D5895"/>
    <w:multiLevelType w:val="hybridMultilevel"/>
    <w:tmpl w:val="04BAB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F5B6B"/>
    <w:multiLevelType w:val="hybridMultilevel"/>
    <w:tmpl w:val="C338C1BA"/>
    <w:lvl w:ilvl="0" w:tplc="9D3470E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94A61BA"/>
    <w:multiLevelType w:val="hybridMultilevel"/>
    <w:tmpl w:val="CCF6A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33"/>
  </w:num>
  <w:num w:numId="7">
    <w:abstractNumId w:val="28"/>
  </w:num>
  <w:num w:numId="8">
    <w:abstractNumId w:val="24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27"/>
  </w:num>
  <w:num w:numId="14">
    <w:abstractNumId w:val="23"/>
  </w:num>
  <w:num w:numId="15">
    <w:abstractNumId w:val="31"/>
  </w:num>
  <w:num w:numId="16">
    <w:abstractNumId w:val="35"/>
  </w:num>
  <w:num w:numId="17">
    <w:abstractNumId w:val="20"/>
  </w:num>
  <w:num w:numId="18">
    <w:abstractNumId w:val="6"/>
  </w:num>
  <w:num w:numId="19">
    <w:abstractNumId w:val="32"/>
  </w:num>
  <w:num w:numId="20">
    <w:abstractNumId w:val="17"/>
  </w:num>
  <w:num w:numId="21">
    <w:abstractNumId w:val="26"/>
  </w:num>
  <w:num w:numId="22">
    <w:abstractNumId w:val="14"/>
  </w:num>
  <w:num w:numId="23">
    <w:abstractNumId w:val="15"/>
  </w:num>
  <w:num w:numId="24">
    <w:abstractNumId w:val="16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9"/>
  </w:num>
  <w:num w:numId="29">
    <w:abstractNumId w:val="30"/>
  </w:num>
  <w:num w:numId="30">
    <w:abstractNumId w:val="13"/>
  </w:num>
  <w:num w:numId="31">
    <w:abstractNumId w:val="21"/>
  </w:num>
  <w:num w:numId="32">
    <w:abstractNumId w:val="12"/>
  </w:num>
  <w:num w:numId="33">
    <w:abstractNumId w:val="8"/>
  </w:num>
  <w:num w:numId="34">
    <w:abstractNumId w:val="29"/>
  </w:num>
  <w:num w:numId="35">
    <w:abstractNumId w:val="36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4B2"/>
    <w:rsid w:val="00015642"/>
    <w:rsid w:val="00015B02"/>
    <w:rsid w:val="00016D06"/>
    <w:rsid w:val="00016F9D"/>
    <w:rsid w:val="000172E6"/>
    <w:rsid w:val="00017C01"/>
    <w:rsid w:val="00017D3F"/>
    <w:rsid w:val="00017F1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62CB"/>
    <w:rsid w:val="000477D3"/>
    <w:rsid w:val="00047A74"/>
    <w:rsid w:val="00047AE5"/>
    <w:rsid w:val="0005180C"/>
    <w:rsid w:val="00052B07"/>
    <w:rsid w:val="00053F60"/>
    <w:rsid w:val="000540FF"/>
    <w:rsid w:val="0005587A"/>
    <w:rsid w:val="00055E07"/>
    <w:rsid w:val="00056A55"/>
    <w:rsid w:val="00057023"/>
    <w:rsid w:val="00057932"/>
    <w:rsid w:val="00060AA4"/>
    <w:rsid w:val="0006279F"/>
    <w:rsid w:val="00062ABE"/>
    <w:rsid w:val="00062C74"/>
    <w:rsid w:val="000656B7"/>
    <w:rsid w:val="0006648F"/>
    <w:rsid w:val="00066ABB"/>
    <w:rsid w:val="00070254"/>
    <w:rsid w:val="00071A50"/>
    <w:rsid w:val="00074BFD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47A9"/>
    <w:rsid w:val="000A52EB"/>
    <w:rsid w:val="000A585A"/>
    <w:rsid w:val="000B0129"/>
    <w:rsid w:val="000B3418"/>
    <w:rsid w:val="000B3F8D"/>
    <w:rsid w:val="000B4045"/>
    <w:rsid w:val="000B4DE1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20A"/>
    <w:rsid w:val="000E36C4"/>
    <w:rsid w:val="000E4F56"/>
    <w:rsid w:val="000E51E4"/>
    <w:rsid w:val="000E5764"/>
    <w:rsid w:val="000E64B2"/>
    <w:rsid w:val="000E67E0"/>
    <w:rsid w:val="000E6BBB"/>
    <w:rsid w:val="000E7002"/>
    <w:rsid w:val="000E77D7"/>
    <w:rsid w:val="000F0102"/>
    <w:rsid w:val="000F1F52"/>
    <w:rsid w:val="000F2BC4"/>
    <w:rsid w:val="000F3C70"/>
    <w:rsid w:val="000F4299"/>
    <w:rsid w:val="000F44BE"/>
    <w:rsid w:val="000F453E"/>
    <w:rsid w:val="000F520A"/>
    <w:rsid w:val="000F5B6A"/>
    <w:rsid w:val="000F650D"/>
    <w:rsid w:val="000F6C45"/>
    <w:rsid w:val="001014F0"/>
    <w:rsid w:val="00103291"/>
    <w:rsid w:val="00103E7D"/>
    <w:rsid w:val="00104FE6"/>
    <w:rsid w:val="001061D0"/>
    <w:rsid w:val="001063DE"/>
    <w:rsid w:val="00106464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1E0F"/>
    <w:rsid w:val="001243E5"/>
    <w:rsid w:val="001249B3"/>
    <w:rsid w:val="001259D2"/>
    <w:rsid w:val="00127217"/>
    <w:rsid w:val="0012788E"/>
    <w:rsid w:val="00132BE6"/>
    <w:rsid w:val="00133878"/>
    <w:rsid w:val="00133AC8"/>
    <w:rsid w:val="00133CE0"/>
    <w:rsid w:val="00133D18"/>
    <w:rsid w:val="0013451B"/>
    <w:rsid w:val="00136029"/>
    <w:rsid w:val="0013677F"/>
    <w:rsid w:val="00136A16"/>
    <w:rsid w:val="00137772"/>
    <w:rsid w:val="00140EEC"/>
    <w:rsid w:val="00143595"/>
    <w:rsid w:val="00145435"/>
    <w:rsid w:val="00145C3F"/>
    <w:rsid w:val="00146B54"/>
    <w:rsid w:val="00146D15"/>
    <w:rsid w:val="00147562"/>
    <w:rsid w:val="00150249"/>
    <w:rsid w:val="001508E6"/>
    <w:rsid w:val="00151B9F"/>
    <w:rsid w:val="00151F79"/>
    <w:rsid w:val="0015212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6552"/>
    <w:rsid w:val="00166763"/>
    <w:rsid w:val="00167855"/>
    <w:rsid w:val="0017243D"/>
    <w:rsid w:val="00172452"/>
    <w:rsid w:val="001727B9"/>
    <w:rsid w:val="00172F81"/>
    <w:rsid w:val="00173569"/>
    <w:rsid w:val="0017412F"/>
    <w:rsid w:val="0017445D"/>
    <w:rsid w:val="00176E9A"/>
    <w:rsid w:val="00177374"/>
    <w:rsid w:val="001814B5"/>
    <w:rsid w:val="00181623"/>
    <w:rsid w:val="00184300"/>
    <w:rsid w:val="00184578"/>
    <w:rsid w:val="00184BFC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D7777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198D"/>
    <w:rsid w:val="00212F4F"/>
    <w:rsid w:val="00213395"/>
    <w:rsid w:val="002142C4"/>
    <w:rsid w:val="00214940"/>
    <w:rsid w:val="00214950"/>
    <w:rsid w:val="0021559C"/>
    <w:rsid w:val="00216CB3"/>
    <w:rsid w:val="00217316"/>
    <w:rsid w:val="0021776B"/>
    <w:rsid w:val="00217C7B"/>
    <w:rsid w:val="00217D9D"/>
    <w:rsid w:val="00220923"/>
    <w:rsid w:val="00220CD2"/>
    <w:rsid w:val="002218E2"/>
    <w:rsid w:val="00221F2A"/>
    <w:rsid w:val="0022354F"/>
    <w:rsid w:val="00223FC0"/>
    <w:rsid w:val="002244B8"/>
    <w:rsid w:val="00224B8F"/>
    <w:rsid w:val="00225AD6"/>
    <w:rsid w:val="00226715"/>
    <w:rsid w:val="00226B2A"/>
    <w:rsid w:val="00227DB6"/>
    <w:rsid w:val="00232557"/>
    <w:rsid w:val="002340A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3EAC"/>
    <w:rsid w:val="002642E3"/>
    <w:rsid w:val="002645D7"/>
    <w:rsid w:val="0027193E"/>
    <w:rsid w:val="00273373"/>
    <w:rsid w:val="002768E5"/>
    <w:rsid w:val="00281AF3"/>
    <w:rsid w:val="0028256A"/>
    <w:rsid w:val="002828C7"/>
    <w:rsid w:val="0028293B"/>
    <w:rsid w:val="0028376E"/>
    <w:rsid w:val="002843A6"/>
    <w:rsid w:val="002844DB"/>
    <w:rsid w:val="00284A9B"/>
    <w:rsid w:val="00285591"/>
    <w:rsid w:val="002864A2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564A"/>
    <w:rsid w:val="002C60F9"/>
    <w:rsid w:val="002C64DE"/>
    <w:rsid w:val="002C675B"/>
    <w:rsid w:val="002C6BE3"/>
    <w:rsid w:val="002C6C55"/>
    <w:rsid w:val="002D1538"/>
    <w:rsid w:val="002D1767"/>
    <w:rsid w:val="002D243F"/>
    <w:rsid w:val="002D2E16"/>
    <w:rsid w:val="002D4E99"/>
    <w:rsid w:val="002D69EC"/>
    <w:rsid w:val="002E01F2"/>
    <w:rsid w:val="002E112C"/>
    <w:rsid w:val="002E2211"/>
    <w:rsid w:val="002E22E1"/>
    <w:rsid w:val="002E34D4"/>
    <w:rsid w:val="002E4C41"/>
    <w:rsid w:val="002E5B09"/>
    <w:rsid w:val="002E70A6"/>
    <w:rsid w:val="002F10FB"/>
    <w:rsid w:val="002F1424"/>
    <w:rsid w:val="002F1C87"/>
    <w:rsid w:val="002F34F0"/>
    <w:rsid w:val="002F3D46"/>
    <w:rsid w:val="002F4DCE"/>
    <w:rsid w:val="002F4F02"/>
    <w:rsid w:val="002F5122"/>
    <w:rsid w:val="002F6742"/>
    <w:rsid w:val="002F6AD8"/>
    <w:rsid w:val="002F711F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3A0E"/>
    <w:rsid w:val="0032583A"/>
    <w:rsid w:val="00325BE1"/>
    <w:rsid w:val="00327712"/>
    <w:rsid w:val="0032774C"/>
    <w:rsid w:val="00327902"/>
    <w:rsid w:val="00327961"/>
    <w:rsid w:val="00327BC3"/>
    <w:rsid w:val="00330417"/>
    <w:rsid w:val="00330C8D"/>
    <w:rsid w:val="00330D01"/>
    <w:rsid w:val="003325D5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270B"/>
    <w:rsid w:val="00373C2F"/>
    <w:rsid w:val="00373C3D"/>
    <w:rsid w:val="003753D9"/>
    <w:rsid w:val="003756F6"/>
    <w:rsid w:val="00376F73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3BD"/>
    <w:rsid w:val="00394C04"/>
    <w:rsid w:val="00394D02"/>
    <w:rsid w:val="00396BDC"/>
    <w:rsid w:val="003A129D"/>
    <w:rsid w:val="003A1F2A"/>
    <w:rsid w:val="003A4261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276B"/>
    <w:rsid w:val="003C2939"/>
    <w:rsid w:val="003C2AA7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C6E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4E18"/>
    <w:rsid w:val="00407DDE"/>
    <w:rsid w:val="00410869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3110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4376"/>
    <w:rsid w:val="004461EE"/>
    <w:rsid w:val="00447DE1"/>
    <w:rsid w:val="00447FB3"/>
    <w:rsid w:val="004516CC"/>
    <w:rsid w:val="004545AA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1721"/>
    <w:rsid w:val="00464251"/>
    <w:rsid w:val="00464644"/>
    <w:rsid w:val="004653A0"/>
    <w:rsid w:val="004653F0"/>
    <w:rsid w:val="00466712"/>
    <w:rsid w:val="004729A7"/>
    <w:rsid w:val="00473254"/>
    <w:rsid w:val="00474426"/>
    <w:rsid w:val="00474A54"/>
    <w:rsid w:val="00475401"/>
    <w:rsid w:val="0047555B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7D39"/>
    <w:rsid w:val="004A0BF5"/>
    <w:rsid w:val="004A36F9"/>
    <w:rsid w:val="004A3D83"/>
    <w:rsid w:val="004A69FF"/>
    <w:rsid w:val="004A7001"/>
    <w:rsid w:val="004B0FF3"/>
    <w:rsid w:val="004B130E"/>
    <w:rsid w:val="004B2BB4"/>
    <w:rsid w:val="004B3BF3"/>
    <w:rsid w:val="004B40DE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64C5"/>
    <w:rsid w:val="004C666B"/>
    <w:rsid w:val="004D0028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1DCA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3479"/>
    <w:rsid w:val="0051371D"/>
    <w:rsid w:val="00514973"/>
    <w:rsid w:val="00515439"/>
    <w:rsid w:val="005204E9"/>
    <w:rsid w:val="00520FB3"/>
    <w:rsid w:val="005215BF"/>
    <w:rsid w:val="005228FD"/>
    <w:rsid w:val="00523614"/>
    <w:rsid w:val="00524000"/>
    <w:rsid w:val="00524481"/>
    <w:rsid w:val="00524F5A"/>
    <w:rsid w:val="00525852"/>
    <w:rsid w:val="00525BFC"/>
    <w:rsid w:val="00526002"/>
    <w:rsid w:val="00526B3F"/>
    <w:rsid w:val="00526D8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7472"/>
    <w:rsid w:val="005375AB"/>
    <w:rsid w:val="00537997"/>
    <w:rsid w:val="00541063"/>
    <w:rsid w:val="0054111C"/>
    <w:rsid w:val="005429C5"/>
    <w:rsid w:val="00543B48"/>
    <w:rsid w:val="00545AFA"/>
    <w:rsid w:val="00545E69"/>
    <w:rsid w:val="005464B7"/>
    <w:rsid w:val="0054718A"/>
    <w:rsid w:val="005473A5"/>
    <w:rsid w:val="00547AE5"/>
    <w:rsid w:val="00550AA2"/>
    <w:rsid w:val="005512ED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3ACC"/>
    <w:rsid w:val="005746E9"/>
    <w:rsid w:val="00575307"/>
    <w:rsid w:val="0057554D"/>
    <w:rsid w:val="00575ABB"/>
    <w:rsid w:val="005763A7"/>
    <w:rsid w:val="00576EB8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2F37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3999"/>
    <w:rsid w:val="005B43B7"/>
    <w:rsid w:val="005B6240"/>
    <w:rsid w:val="005B6FF4"/>
    <w:rsid w:val="005C14F1"/>
    <w:rsid w:val="005C35F9"/>
    <w:rsid w:val="005C448D"/>
    <w:rsid w:val="005C4834"/>
    <w:rsid w:val="005C4D28"/>
    <w:rsid w:val="005C574E"/>
    <w:rsid w:val="005C58CC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D7ADF"/>
    <w:rsid w:val="005E1286"/>
    <w:rsid w:val="005E1950"/>
    <w:rsid w:val="005E27BA"/>
    <w:rsid w:val="005E339E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596D"/>
    <w:rsid w:val="005F61EE"/>
    <w:rsid w:val="005F79F8"/>
    <w:rsid w:val="0060077E"/>
    <w:rsid w:val="00602975"/>
    <w:rsid w:val="0061063C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70"/>
    <w:rsid w:val="00620388"/>
    <w:rsid w:val="00622571"/>
    <w:rsid w:val="00622831"/>
    <w:rsid w:val="0062384D"/>
    <w:rsid w:val="00624522"/>
    <w:rsid w:val="00625448"/>
    <w:rsid w:val="00626114"/>
    <w:rsid w:val="006269B9"/>
    <w:rsid w:val="0062754C"/>
    <w:rsid w:val="0063021A"/>
    <w:rsid w:val="006303B3"/>
    <w:rsid w:val="00630BAE"/>
    <w:rsid w:val="00633D78"/>
    <w:rsid w:val="00635692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4EEA"/>
    <w:rsid w:val="00660463"/>
    <w:rsid w:val="006616AA"/>
    <w:rsid w:val="006650B4"/>
    <w:rsid w:val="00667030"/>
    <w:rsid w:val="006673C1"/>
    <w:rsid w:val="00667513"/>
    <w:rsid w:val="00672877"/>
    <w:rsid w:val="00672E69"/>
    <w:rsid w:val="00673433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5C90"/>
    <w:rsid w:val="00696D28"/>
    <w:rsid w:val="0069758E"/>
    <w:rsid w:val="006978E0"/>
    <w:rsid w:val="00697DDF"/>
    <w:rsid w:val="00697EEA"/>
    <w:rsid w:val="006A09BC"/>
    <w:rsid w:val="006A1E21"/>
    <w:rsid w:val="006A253D"/>
    <w:rsid w:val="006A3D31"/>
    <w:rsid w:val="006A5E25"/>
    <w:rsid w:val="006A6BA8"/>
    <w:rsid w:val="006B1A46"/>
    <w:rsid w:val="006B2CB4"/>
    <w:rsid w:val="006B3569"/>
    <w:rsid w:val="006B36D1"/>
    <w:rsid w:val="006B518B"/>
    <w:rsid w:val="006B57FE"/>
    <w:rsid w:val="006B6937"/>
    <w:rsid w:val="006C2E93"/>
    <w:rsid w:val="006C6387"/>
    <w:rsid w:val="006C79CA"/>
    <w:rsid w:val="006C7DE6"/>
    <w:rsid w:val="006D35DF"/>
    <w:rsid w:val="006D663F"/>
    <w:rsid w:val="006D669A"/>
    <w:rsid w:val="006D694D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0AD4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1D6E"/>
    <w:rsid w:val="00702F0C"/>
    <w:rsid w:val="00703318"/>
    <w:rsid w:val="00706ED8"/>
    <w:rsid w:val="00710632"/>
    <w:rsid w:val="00710C2F"/>
    <w:rsid w:val="00711F36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6342"/>
    <w:rsid w:val="00726ECD"/>
    <w:rsid w:val="007306FF"/>
    <w:rsid w:val="007313A1"/>
    <w:rsid w:val="00732AE7"/>
    <w:rsid w:val="007338CC"/>
    <w:rsid w:val="00733988"/>
    <w:rsid w:val="00734259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5356"/>
    <w:rsid w:val="007767E4"/>
    <w:rsid w:val="00781ABE"/>
    <w:rsid w:val="00782514"/>
    <w:rsid w:val="00783B76"/>
    <w:rsid w:val="007853C3"/>
    <w:rsid w:val="00785997"/>
    <w:rsid w:val="00785C9F"/>
    <w:rsid w:val="007862CF"/>
    <w:rsid w:val="0078775E"/>
    <w:rsid w:val="007906AA"/>
    <w:rsid w:val="00792174"/>
    <w:rsid w:val="007925B5"/>
    <w:rsid w:val="007946F0"/>
    <w:rsid w:val="0079768F"/>
    <w:rsid w:val="007A1A2A"/>
    <w:rsid w:val="007A2500"/>
    <w:rsid w:val="007A384B"/>
    <w:rsid w:val="007A4CA0"/>
    <w:rsid w:val="007A5E9F"/>
    <w:rsid w:val="007B00F9"/>
    <w:rsid w:val="007B0CFF"/>
    <w:rsid w:val="007B4360"/>
    <w:rsid w:val="007B517D"/>
    <w:rsid w:val="007B6794"/>
    <w:rsid w:val="007C27F2"/>
    <w:rsid w:val="007C3612"/>
    <w:rsid w:val="007C3E83"/>
    <w:rsid w:val="007C5884"/>
    <w:rsid w:val="007C5B9C"/>
    <w:rsid w:val="007C6B47"/>
    <w:rsid w:val="007D0224"/>
    <w:rsid w:val="007D179E"/>
    <w:rsid w:val="007D1A18"/>
    <w:rsid w:val="007D1C20"/>
    <w:rsid w:val="007D2A58"/>
    <w:rsid w:val="007D33AB"/>
    <w:rsid w:val="007D358B"/>
    <w:rsid w:val="007D521A"/>
    <w:rsid w:val="007D5246"/>
    <w:rsid w:val="007D59AD"/>
    <w:rsid w:val="007D6B95"/>
    <w:rsid w:val="007D6DBE"/>
    <w:rsid w:val="007E01C1"/>
    <w:rsid w:val="007E18FF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CA4"/>
    <w:rsid w:val="008450FA"/>
    <w:rsid w:val="00845D9F"/>
    <w:rsid w:val="00846615"/>
    <w:rsid w:val="00846D22"/>
    <w:rsid w:val="008474AD"/>
    <w:rsid w:val="00847763"/>
    <w:rsid w:val="008517CB"/>
    <w:rsid w:val="008528F6"/>
    <w:rsid w:val="00854143"/>
    <w:rsid w:val="008543C8"/>
    <w:rsid w:val="00854913"/>
    <w:rsid w:val="00854DC8"/>
    <w:rsid w:val="00855135"/>
    <w:rsid w:val="00855D55"/>
    <w:rsid w:val="00855E7E"/>
    <w:rsid w:val="008571A2"/>
    <w:rsid w:val="00860885"/>
    <w:rsid w:val="00860D97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3D1B"/>
    <w:rsid w:val="00885B9C"/>
    <w:rsid w:val="0088607F"/>
    <w:rsid w:val="008867D8"/>
    <w:rsid w:val="00891751"/>
    <w:rsid w:val="00892462"/>
    <w:rsid w:val="00892EF4"/>
    <w:rsid w:val="00894524"/>
    <w:rsid w:val="00894B79"/>
    <w:rsid w:val="00894BC2"/>
    <w:rsid w:val="00895057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64C8"/>
    <w:rsid w:val="008A73B2"/>
    <w:rsid w:val="008A741C"/>
    <w:rsid w:val="008A77AC"/>
    <w:rsid w:val="008A7EDB"/>
    <w:rsid w:val="008B1380"/>
    <w:rsid w:val="008B1742"/>
    <w:rsid w:val="008B2D52"/>
    <w:rsid w:val="008B4525"/>
    <w:rsid w:val="008B5D87"/>
    <w:rsid w:val="008B6881"/>
    <w:rsid w:val="008C2EA3"/>
    <w:rsid w:val="008C362B"/>
    <w:rsid w:val="008C5C09"/>
    <w:rsid w:val="008C6DC0"/>
    <w:rsid w:val="008C70C6"/>
    <w:rsid w:val="008D2C47"/>
    <w:rsid w:val="008D36E4"/>
    <w:rsid w:val="008D4A2B"/>
    <w:rsid w:val="008D53A1"/>
    <w:rsid w:val="008D6DA9"/>
    <w:rsid w:val="008D6F4B"/>
    <w:rsid w:val="008D70CB"/>
    <w:rsid w:val="008E105A"/>
    <w:rsid w:val="008E13C3"/>
    <w:rsid w:val="008E15AC"/>
    <w:rsid w:val="008E3D0F"/>
    <w:rsid w:val="008E44D6"/>
    <w:rsid w:val="008E48E9"/>
    <w:rsid w:val="008E50C9"/>
    <w:rsid w:val="008E5E1D"/>
    <w:rsid w:val="008F090B"/>
    <w:rsid w:val="008F0926"/>
    <w:rsid w:val="008F11D6"/>
    <w:rsid w:val="008F1316"/>
    <w:rsid w:val="008F33E4"/>
    <w:rsid w:val="008F3426"/>
    <w:rsid w:val="008F3E6C"/>
    <w:rsid w:val="008F4ADC"/>
    <w:rsid w:val="008F56AD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374D"/>
    <w:rsid w:val="009138C5"/>
    <w:rsid w:val="00913ABF"/>
    <w:rsid w:val="00914CFE"/>
    <w:rsid w:val="009155A1"/>
    <w:rsid w:val="00917E06"/>
    <w:rsid w:val="00921C4E"/>
    <w:rsid w:val="00922B6D"/>
    <w:rsid w:val="00922DB7"/>
    <w:rsid w:val="00923D4F"/>
    <w:rsid w:val="00923FBB"/>
    <w:rsid w:val="00925553"/>
    <w:rsid w:val="00925738"/>
    <w:rsid w:val="00926053"/>
    <w:rsid w:val="0092657B"/>
    <w:rsid w:val="00926DC3"/>
    <w:rsid w:val="00927139"/>
    <w:rsid w:val="00927A2A"/>
    <w:rsid w:val="009302A5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77D"/>
    <w:rsid w:val="009378E1"/>
    <w:rsid w:val="0094047C"/>
    <w:rsid w:val="009421CF"/>
    <w:rsid w:val="0094242E"/>
    <w:rsid w:val="00945806"/>
    <w:rsid w:val="009459EB"/>
    <w:rsid w:val="00946D1C"/>
    <w:rsid w:val="00947704"/>
    <w:rsid w:val="00947A15"/>
    <w:rsid w:val="00947ECA"/>
    <w:rsid w:val="00950900"/>
    <w:rsid w:val="00951559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4EF9"/>
    <w:rsid w:val="0096535E"/>
    <w:rsid w:val="00965367"/>
    <w:rsid w:val="009674AD"/>
    <w:rsid w:val="0097021B"/>
    <w:rsid w:val="0097058A"/>
    <w:rsid w:val="00971AF0"/>
    <w:rsid w:val="009722AD"/>
    <w:rsid w:val="009733F8"/>
    <w:rsid w:val="00973FFC"/>
    <w:rsid w:val="00974718"/>
    <w:rsid w:val="00976376"/>
    <w:rsid w:val="0097697C"/>
    <w:rsid w:val="00981F10"/>
    <w:rsid w:val="00981FE8"/>
    <w:rsid w:val="00982A1C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CC4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6641"/>
    <w:rsid w:val="00A27569"/>
    <w:rsid w:val="00A27637"/>
    <w:rsid w:val="00A31597"/>
    <w:rsid w:val="00A33913"/>
    <w:rsid w:val="00A33CD2"/>
    <w:rsid w:val="00A361F3"/>
    <w:rsid w:val="00A4024D"/>
    <w:rsid w:val="00A4244C"/>
    <w:rsid w:val="00A476A4"/>
    <w:rsid w:val="00A4790D"/>
    <w:rsid w:val="00A5011E"/>
    <w:rsid w:val="00A50BF1"/>
    <w:rsid w:val="00A51584"/>
    <w:rsid w:val="00A51E77"/>
    <w:rsid w:val="00A5312B"/>
    <w:rsid w:val="00A53C91"/>
    <w:rsid w:val="00A552C6"/>
    <w:rsid w:val="00A552E0"/>
    <w:rsid w:val="00A5555C"/>
    <w:rsid w:val="00A5786B"/>
    <w:rsid w:val="00A603B0"/>
    <w:rsid w:val="00A60C90"/>
    <w:rsid w:val="00A61CD5"/>
    <w:rsid w:val="00A6299D"/>
    <w:rsid w:val="00A62FB2"/>
    <w:rsid w:val="00A6324C"/>
    <w:rsid w:val="00A652C1"/>
    <w:rsid w:val="00A65698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3B04"/>
    <w:rsid w:val="00A84A5C"/>
    <w:rsid w:val="00A85D36"/>
    <w:rsid w:val="00A86413"/>
    <w:rsid w:val="00A86E96"/>
    <w:rsid w:val="00A87F31"/>
    <w:rsid w:val="00A90501"/>
    <w:rsid w:val="00A9480C"/>
    <w:rsid w:val="00A94F63"/>
    <w:rsid w:val="00A9654C"/>
    <w:rsid w:val="00A971B0"/>
    <w:rsid w:val="00AA1A3A"/>
    <w:rsid w:val="00AA49DD"/>
    <w:rsid w:val="00AA4B33"/>
    <w:rsid w:val="00AA52C8"/>
    <w:rsid w:val="00AA69EE"/>
    <w:rsid w:val="00AA6B4D"/>
    <w:rsid w:val="00AB02C9"/>
    <w:rsid w:val="00AB0822"/>
    <w:rsid w:val="00AB2B2C"/>
    <w:rsid w:val="00AB40F3"/>
    <w:rsid w:val="00AB4ACA"/>
    <w:rsid w:val="00AB5497"/>
    <w:rsid w:val="00AB5BFE"/>
    <w:rsid w:val="00AB74F8"/>
    <w:rsid w:val="00AB77F2"/>
    <w:rsid w:val="00AC276C"/>
    <w:rsid w:val="00AC5A47"/>
    <w:rsid w:val="00AC5BC5"/>
    <w:rsid w:val="00AC622F"/>
    <w:rsid w:val="00AC65D7"/>
    <w:rsid w:val="00AC73F1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77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261E"/>
    <w:rsid w:val="00B03F55"/>
    <w:rsid w:val="00B055DE"/>
    <w:rsid w:val="00B05C87"/>
    <w:rsid w:val="00B10193"/>
    <w:rsid w:val="00B101D5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77EE"/>
    <w:rsid w:val="00B515C7"/>
    <w:rsid w:val="00B532E3"/>
    <w:rsid w:val="00B5338D"/>
    <w:rsid w:val="00B53B4B"/>
    <w:rsid w:val="00B54244"/>
    <w:rsid w:val="00B5589A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618A"/>
    <w:rsid w:val="00B664A6"/>
    <w:rsid w:val="00B667DA"/>
    <w:rsid w:val="00B67A23"/>
    <w:rsid w:val="00B715C5"/>
    <w:rsid w:val="00B71CD2"/>
    <w:rsid w:val="00B71D0F"/>
    <w:rsid w:val="00B72EF7"/>
    <w:rsid w:val="00B7355A"/>
    <w:rsid w:val="00B753F3"/>
    <w:rsid w:val="00B757F7"/>
    <w:rsid w:val="00B776A3"/>
    <w:rsid w:val="00B77C59"/>
    <w:rsid w:val="00B814CD"/>
    <w:rsid w:val="00B81666"/>
    <w:rsid w:val="00B81CC0"/>
    <w:rsid w:val="00B822AD"/>
    <w:rsid w:val="00B824D3"/>
    <w:rsid w:val="00B82D14"/>
    <w:rsid w:val="00B84073"/>
    <w:rsid w:val="00B84DFD"/>
    <w:rsid w:val="00B855B4"/>
    <w:rsid w:val="00B87961"/>
    <w:rsid w:val="00B87EFA"/>
    <w:rsid w:val="00B87FAD"/>
    <w:rsid w:val="00B92654"/>
    <w:rsid w:val="00B92DF8"/>
    <w:rsid w:val="00B933B8"/>
    <w:rsid w:val="00B93441"/>
    <w:rsid w:val="00B96601"/>
    <w:rsid w:val="00B97750"/>
    <w:rsid w:val="00B97A49"/>
    <w:rsid w:val="00BA03EA"/>
    <w:rsid w:val="00BA05C5"/>
    <w:rsid w:val="00BA10D6"/>
    <w:rsid w:val="00BA358A"/>
    <w:rsid w:val="00BA43B4"/>
    <w:rsid w:val="00BA44A5"/>
    <w:rsid w:val="00BA7517"/>
    <w:rsid w:val="00BA7D4C"/>
    <w:rsid w:val="00BB108C"/>
    <w:rsid w:val="00BB13B5"/>
    <w:rsid w:val="00BB1DB1"/>
    <w:rsid w:val="00BB22D6"/>
    <w:rsid w:val="00BB2D16"/>
    <w:rsid w:val="00BB7D99"/>
    <w:rsid w:val="00BC0849"/>
    <w:rsid w:val="00BC21EC"/>
    <w:rsid w:val="00BC227F"/>
    <w:rsid w:val="00BC298F"/>
    <w:rsid w:val="00BC2DA6"/>
    <w:rsid w:val="00BC2E91"/>
    <w:rsid w:val="00BC4597"/>
    <w:rsid w:val="00BC4C5E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12C"/>
    <w:rsid w:val="00BF7966"/>
    <w:rsid w:val="00BF7D1D"/>
    <w:rsid w:val="00C00345"/>
    <w:rsid w:val="00C00631"/>
    <w:rsid w:val="00C0199A"/>
    <w:rsid w:val="00C01D53"/>
    <w:rsid w:val="00C01FD1"/>
    <w:rsid w:val="00C023DA"/>
    <w:rsid w:val="00C033A1"/>
    <w:rsid w:val="00C033BD"/>
    <w:rsid w:val="00C03889"/>
    <w:rsid w:val="00C03A07"/>
    <w:rsid w:val="00C04F8C"/>
    <w:rsid w:val="00C05B13"/>
    <w:rsid w:val="00C06292"/>
    <w:rsid w:val="00C073E9"/>
    <w:rsid w:val="00C105F7"/>
    <w:rsid w:val="00C10803"/>
    <w:rsid w:val="00C13015"/>
    <w:rsid w:val="00C14389"/>
    <w:rsid w:val="00C14693"/>
    <w:rsid w:val="00C14A28"/>
    <w:rsid w:val="00C153F4"/>
    <w:rsid w:val="00C16F76"/>
    <w:rsid w:val="00C173E2"/>
    <w:rsid w:val="00C21331"/>
    <w:rsid w:val="00C2279D"/>
    <w:rsid w:val="00C22B2D"/>
    <w:rsid w:val="00C24A62"/>
    <w:rsid w:val="00C24FC0"/>
    <w:rsid w:val="00C313AD"/>
    <w:rsid w:val="00C32E2A"/>
    <w:rsid w:val="00C34183"/>
    <w:rsid w:val="00C35587"/>
    <w:rsid w:val="00C37E7E"/>
    <w:rsid w:val="00C41764"/>
    <w:rsid w:val="00C423C9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EA0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3EFB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978C3"/>
    <w:rsid w:val="00CA35F7"/>
    <w:rsid w:val="00CA3D47"/>
    <w:rsid w:val="00CB1159"/>
    <w:rsid w:val="00CB1704"/>
    <w:rsid w:val="00CB397B"/>
    <w:rsid w:val="00CB4D8C"/>
    <w:rsid w:val="00CB5051"/>
    <w:rsid w:val="00CB518D"/>
    <w:rsid w:val="00CB56C0"/>
    <w:rsid w:val="00CB62F5"/>
    <w:rsid w:val="00CB7821"/>
    <w:rsid w:val="00CC0965"/>
    <w:rsid w:val="00CC09BF"/>
    <w:rsid w:val="00CC1E72"/>
    <w:rsid w:val="00CC1ED6"/>
    <w:rsid w:val="00CC2471"/>
    <w:rsid w:val="00CC46E2"/>
    <w:rsid w:val="00CC5A4B"/>
    <w:rsid w:val="00CC72B1"/>
    <w:rsid w:val="00CC7431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D7FFC"/>
    <w:rsid w:val="00CE03D3"/>
    <w:rsid w:val="00CE0578"/>
    <w:rsid w:val="00CE0AF5"/>
    <w:rsid w:val="00CE0C18"/>
    <w:rsid w:val="00CE11F1"/>
    <w:rsid w:val="00CE1451"/>
    <w:rsid w:val="00CE164C"/>
    <w:rsid w:val="00CE2E51"/>
    <w:rsid w:val="00CE3470"/>
    <w:rsid w:val="00CE6212"/>
    <w:rsid w:val="00CF0A46"/>
    <w:rsid w:val="00CF0C98"/>
    <w:rsid w:val="00CF2C3B"/>
    <w:rsid w:val="00CF41DD"/>
    <w:rsid w:val="00CF52F7"/>
    <w:rsid w:val="00CF598F"/>
    <w:rsid w:val="00CF5A67"/>
    <w:rsid w:val="00CF692C"/>
    <w:rsid w:val="00CF6BFF"/>
    <w:rsid w:val="00CF7349"/>
    <w:rsid w:val="00CF7791"/>
    <w:rsid w:val="00D003EB"/>
    <w:rsid w:val="00D00EE5"/>
    <w:rsid w:val="00D01993"/>
    <w:rsid w:val="00D029ED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D41"/>
    <w:rsid w:val="00D32C97"/>
    <w:rsid w:val="00D3547A"/>
    <w:rsid w:val="00D35BE3"/>
    <w:rsid w:val="00D368B8"/>
    <w:rsid w:val="00D378D6"/>
    <w:rsid w:val="00D37AB0"/>
    <w:rsid w:val="00D41304"/>
    <w:rsid w:val="00D4222B"/>
    <w:rsid w:val="00D42718"/>
    <w:rsid w:val="00D45882"/>
    <w:rsid w:val="00D45DB7"/>
    <w:rsid w:val="00D4635D"/>
    <w:rsid w:val="00D464FB"/>
    <w:rsid w:val="00D51438"/>
    <w:rsid w:val="00D52070"/>
    <w:rsid w:val="00D549A0"/>
    <w:rsid w:val="00D54FED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137B"/>
    <w:rsid w:val="00D73B54"/>
    <w:rsid w:val="00D742CB"/>
    <w:rsid w:val="00D74D83"/>
    <w:rsid w:val="00D756DD"/>
    <w:rsid w:val="00D75866"/>
    <w:rsid w:val="00D760B7"/>
    <w:rsid w:val="00D82953"/>
    <w:rsid w:val="00D82CE8"/>
    <w:rsid w:val="00D832CB"/>
    <w:rsid w:val="00D83400"/>
    <w:rsid w:val="00D85919"/>
    <w:rsid w:val="00D85F87"/>
    <w:rsid w:val="00D870F3"/>
    <w:rsid w:val="00D87141"/>
    <w:rsid w:val="00D90BD7"/>
    <w:rsid w:val="00D919BE"/>
    <w:rsid w:val="00D92549"/>
    <w:rsid w:val="00D94093"/>
    <w:rsid w:val="00D944FA"/>
    <w:rsid w:val="00D94D7A"/>
    <w:rsid w:val="00D977A0"/>
    <w:rsid w:val="00D97964"/>
    <w:rsid w:val="00DA0A37"/>
    <w:rsid w:val="00DA19B2"/>
    <w:rsid w:val="00DA2679"/>
    <w:rsid w:val="00DA3968"/>
    <w:rsid w:val="00DA42C4"/>
    <w:rsid w:val="00DA4BE9"/>
    <w:rsid w:val="00DA5C74"/>
    <w:rsid w:val="00DB15E2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9A1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5701"/>
    <w:rsid w:val="00DE7D49"/>
    <w:rsid w:val="00DF047A"/>
    <w:rsid w:val="00DF0D11"/>
    <w:rsid w:val="00DF175D"/>
    <w:rsid w:val="00DF2928"/>
    <w:rsid w:val="00DF30D7"/>
    <w:rsid w:val="00DF322B"/>
    <w:rsid w:val="00DF3A6A"/>
    <w:rsid w:val="00DF3BC7"/>
    <w:rsid w:val="00DF4D77"/>
    <w:rsid w:val="00DF53F4"/>
    <w:rsid w:val="00DF6B05"/>
    <w:rsid w:val="00DF7829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271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17E"/>
    <w:rsid w:val="00E81737"/>
    <w:rsid w:val="00E8188D"/>
    <w:rsid w:val="00E81A8A"/>
    <w:rsid w:val="00E82052"/>
    <w:rsid w:val="00E827F1"/>
    <w:rsid w:val="00E82AEF"/>
    <w:rsid w:val="00E831AB"/>
    <w:rsid w:val="00E83BA2"/>
    <w:rsid w:val="00E851E4"/>
    <w:rsid w:val="00E863C8"/>
    <w:rsid w:val="00E924BE"/>
    <w:rsid w:val="00E93B9E"/>
    <w:rsid w:val="00E94647"/>
    <w:rsid w:val="00E955AA"/>
    <w:rsid w:val="00E95604"/>
    <w:rsid w:val="00E97594"/>
    <w:rsid w:val="00E97F68"/>
    <w:rsid w:val="00EA00ED"/>
    <w:rsid w:val="00EA1279"/>
    <w:rsid w:val="00EA2A97"/>
    <w:rsid w:val="00EA5155"/>
    <w:rsid w:val="00EA5509"/>
    <w:rsid w:val="00EA67EB"/>
    <w:rsid w:val="00EA70F7"/>
    <w:rsid w:val="00EB0A1A"/>
    <w:rsid w:val="00EB14C3"/>
    <w:rsid w:val="00EB61CE"/>
    <w:rsid w:val="00EB728A"/>
    <w:rsid w:val="00EC024B"/>
    <w:rsid w:val="00EC1B35"/>
    <w:rsid w:val="00EC2E02"/>
    <w:rsid w:val="00EC50D5"/>
    <w:rsid w:val="00EC7EA6"/>
    <w:rsid w:val="00ED162E"/>
    <w:rsid w:val="00ED2301"/>
    <w:rsid w:val="00ED2781"/>
    <w:rsid w:val="00ED2B8F"/>
    <w:rsid w:val="00ED2E7B"/>
    <w:rsid w:val="00ED3D5A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0D4"/>
    <w:rsid w:val="00EF34F7"/>
    <w:rsid w:val="00EF45F2"/>
    <w:rsid w:val="00EF53E8"/>
    <w:rsid w:val="00EF59F0"/>
    <w:rsid w:val="00EF5A97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CEA"/>
    <w:rsid w:val="00F20A58"/>
    <w:rsid w:val="00F2351F"/>
    <w:rsid w:val="00F23545"/>
    <w:rsid w:val="00F23C0C"/>
    <w:rsid w:val="00F243BD"/>
    <w:rsid w:val="00F248E2"/>
    <w:rsid w:val="00F309E5"/>
    <w:rsid w:val="00F30C11"/>
    <w:rsid w:val="00F316E8"/>
    <w:rsid w:val="00F327D6"/>
    <w:rsid w:val="00F32B89"/>
    <w:rsid w:val="00F32FE1"/>
    <w:rsid w:val="00F402DE"/>
    <w:rsid w:val="00F41783"/>
    <w:rsid w:val="00F42F1E"/>
    <w:rsid w:val="00F43441"/>
    <w:rsid w:val="00F446A4"/>
    <w:rsid w:val="00F44E01"/>
    <w:rsid w:val="00F46432"/>
    <w:rsid w:val="00F4668E"/>
    <w:rsid w:val="00F46B92"/>
    <w:rsid w:val="00F4791F"/>
    <w:rsid w:val="00F47A4C"/>
    <w:rsid w:val="00F53292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EDA"/>
    <w:rsid w:val="00F72F8F"/>
    <w:rsid w:val="00F73019"/>
    <w:rsid w:val="00F75E70"/>
    <w:rsid w:val="00F77E53"/>
    <w:rsid w:val="00F8319B"/>
    <w:rsid w:val="00F83DD1"/>
    <w:rsid w:val="00F84BF6"/>
    <w:rsid w:val="00F86709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870"/>
    <w:rsid w:val="00F96B34"/>
    <w:rsid w:val="00F971E0"/>
    <w:rsid w:val="00F9769F"/>
    <w:rsid w:val="00FA04B6"/>
    <w:rsid w:val="00FA07B3"/>
    <w:rsid w:val="00FA1749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334F"/>
    <w:rsid w:val="00FB358B"/>
    <w:rsid w:val="00FB7D42"/>
    <w:rsid w:val="00FC0266"/>
    <w:rsid w:val="00FC07A3"/>
    <w:rsid w:val="00FC2988"/>
    <w:rsid w:val="00FC2C26"/>
    <w:rsid w:val="00FC4744"/>
    <w:rsid w:val="00FC4788"/>
    <w:rsid w:val="00FC4AF1"/>
    <w:rsid w:val="00FC4BB5"/>
    <w:rsid w:val="00FC4D63"/>
    <w:rsid w:val="00FC5249"/>
    <w:rsid w:val="00FC52BB"/>
    <w:rsid w:val="00FC7B3F"/>
    <w:rsid w:val="00FD03F7"/>
    <w:rsid w:val="00FD0570"/>
    <w:rsid w:val="00FD0AA6"/>
    <w:rsid w:val="00FD1867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5CFA"/>
    <w:rsid w:val="00FE75D1"/>
    <w:rsid w:val="00FE791F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F2928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7CD9-7687-42F2-B1B2-A7F25BB3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5480</Words>
  <Characters>32882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Izabela Znamirowska</cp:lastModifiedBy>
  <cp:revision>4</cp:revision>
  <cp:lastPrinted>2019-05-15T07:04:00Z</cp:lastPrinted>
  <dcterms:created xsi:type="dcterms:W3CDTF">2021-04-15T10:59:00Z</dcterms:created>
  <dcterms:modified xsi:type="dcterms:W3CDTF">2021-04-15T13:48:00Z</dcterms:modified>
</cp:coreProperties>
</file>