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C43" w14:textId="77777777" w:rsidR="00344A5E" w:rsidRDefault="00344A5E" w:rsidP="00B557E7">
      <w:pPr>
        <w:pStyle w:val="Default"/>
        <w:ind w:left="426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ZAŁĄCZNIK </w:t>
      </w:r>
      <w:r w:rsidR="00583CC2">
        <w:rPr>
          <w:rFonts w:ascii="Times New Roman" w:hAnsi="Times New Roman" w:cs="Times New Roman"/>
          <w:b/>
          <w:bCs/>
          <w:color w:val="auto"/>
        </w:rPr>
        <w:t>2</w:t>
      </w:r>
    </w:p>
    <w:p w14:paraId="28653220" w14:textId="77777777" w:rsidR="00344A5E" w:rsidRDefault="003C7ED7" w:rsidP="00B557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Tabela 2. </w:t>
      </w:r>
      <w:r w:rsidR="005946D6" w:rsidRPr="00DF0776">
        <w:rPr>
          <w:rFonts w:ascii="Times New Roman" w:hAnsi="Times New Roman" w:cs="Times New Roman"/>
          <w:b/>
          <w:bCs/>
        </w:rPr>
        <w:t>Zakres prac</w:t>
      </w:r>
      <w:r w:rsidR="005946D6">
        <w:rPr>
          <w:rFonts w:ascii="Times New Roman" w:hAnsi="Times New Roman" w:cs="Times New Roman"/>
          <w:b/>
          <w:bCs/>
        </w:rPr>
        <w:t>.</w:t>
      </w:r>
      <w:r w:rsidR="005946D6" w:rsidRPr="00344A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4A5E" w:rsidRPr="00344A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II</w:t>
      </w:r>
      <w:r w:rsidR="00344A5E" w:rsidRPr="00344A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344A5E" w:rsidRPr="00344A5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Prowadzenie działań ochronnych w 4 obszarach Natura 2000: Poradów, Sławice Duchowne, Komorów, </w:t>
      </w:r>
      <w:proofErr w:type="spellStart"/>
      <w:r w:rsidR="00344A5E" w:rsidRPr="00344A5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Kaczmarowe</w:t>
      </w:r>
      <w:proofErr w:type="spellEnd"/>
      <w:r w:rsidR="00344A5E" w:rsidRPr="00344A5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Doły</w:t>
      </w:r>
    </w:p>
    <w:p w14:paraId="4D40ABCC" w14:textId="77777777" w:rsidR="00344A5E" w:rsidRPr="00344A5E" w:rsidRDefault="00344A5E" w:rsidP="00B557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07"/>
        <w:gridCol w:w="1517"/>
        <w:gridCol w:w="810"/>
        <w:gridCol w:w="810"/>
        <w:gridCol w:w="912"/>
        <w:gridCol w:w="855"/>
        <w:gridCol w:w="3137"/>
        <w:gridCol w:w="4563"/>
        <w:gridCol w:w="1426"/>
      </w:tblGrid>
      <w:tr w:rsidR="00FE024D" w14:paraId="599CA445" w14:textId="77777777" w:rsidTr="00D20F60">
        <w:tc>
          <w:tcPr>
            <w:tcW w:w="703" w:type="dxa"/>
            <w:shd w:val="clear" w:color="auto" w:fill="C5E0B3" w:themeFill="accent6" w:themeFillTint="66"/>
            <w:vAlign w:val="center"/>
          </w:tcPr>
          <w:p w14:paraId="450B9776" w14:textId="62D1F98D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5260">
              <w:rPr>
                <w:rFonts w:ascii="Verdana" w:hAnsi="Verdana"/>
                <w:bCs/>
                <w:sz w:val="18"/>
                <w:szCs w:val="18"/>
              </w:rPr>
              <w:t>L</w:t>
            </w:r>
            <w:r>
              <w:rPr>
                <w:rFonts w:ascii="Verdana" w:hAnsi="Verdana"/>
                <w:bCs/>
                <w:sz w:val="18"/>
                <w:szCs w:val="18"/>
              </w:rPr>
              <w:t>.p</w:t>
            </w:r>
            <w:r w:rsidRPr="00AF5260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BE6859" w14:textId="77777777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5260">
              <w:rPr>
                <w:rFonts w:ascii="Verdana" w:hAnsi="Verdana"/>
                <w:bCs/>
                <w:sz w:val="18"/>
                <w:szCs w:val="18"/>
              </w:rPr>
              <w:t>Nazwa obszaru Natura2000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6BB62068" w14:textId="77777777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5260">
              <w:rPr>
                <w:rFonts w:ascii="Verdana" w:hAnsi="Verdana"/>
                <w:bCs/>
                <w:sz w:val="18"/>
                <w:szCs w:val="18"/>
              </w:rPr>
              <w:t>Nr działki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45061C35" w14:textId="77777777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5260">
              <w:rPr>
                <w:rFonts w:ascii="Verdana" w:hAnsi="Verdana"/>
                <w:bCs/>
                <w:sz w:val="18"/>
                <w:szCs w:val="18"/>
              </w:rPr>
              <w:t>Nr powierzchni</w:t>
            </w:r>
          </w:p>
        </w:tc>
        <w:tc>
          <w:tcPr>
            <w:tcW w:w="907" w:type="dxa"/>
            <w:shd w:val="clear" w:color="auto" w:fill="C5E0B3" w:themeFill="accent6" w:themeFillTint="66"/>
            <w:vAlign w:val="center"/>
          </w:tcPr>
          <w:p w14:paraId="03676F36" w14:textId="57C2BFC3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Powierzchnia obszaru </w:t>
            </w:r>
            <w:r w:rsidRPr="00332BBE">
              <w:rPr>
                <w:rFonts w:ascii="Verdana" w:hAnsi="Verdana"/>
                <w:bCs/>
                <w:sz w:val="18"/>
                <w:szCs w:val="18"/>
              </w:rPr>
              <w:t>objęt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ego </w:t>
            </w:r>
            <w:r w:rsidRPr="00332BBE">
              <w:rPr>
                <w:rFonts w:ascii="Verdana" w:hAnsi="Verdana"/>
                <w:bCs/>
                <w:sz w:val="18"/>
                <w:szCs w:val="18"/>
              </w:rPr>
              <w:t>działaniem ochronnym [m</w:t>
            </w:r>
            <w:r w:rsidRPr="00AB0CD6"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332BBE">
              <w:rPr>
                <w:rFonts w:ascii="Verdana" w:hAnsi="Verdana"/>
                <w:bCs/>
                <w:sz w:val="18"/>
                <w:szCs w:val="18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167502C9" w14:textId="670D46F1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5260">
              <w:rPr>
                <w:rFonts w:ascii="Verdana" w:hAnsi="Verdana"/>
                <w:bCs/>
                <w:sz w:val="18"/>
                <w:szCs w:val="18"/>
              </w:rPr>
              <w:t>Nr mapy (arkusza)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1F89138" w14:textId="30718156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D452D">
              <w:t>Opis obszaru objętego działaniem ochronnym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57E7CDA9" w14:textId="5A00E73B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D452D">
              <w:t>Opis działań ochronnych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35BB1BB4" w14:textId="77777777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5260">
              <w:rPr>
                <w:rFonts w:ascii="Verdana" w:hAnsi="Verdana"/>
                <w:bCs/>
                <w:sz w:val="18"/>
                <w:szCs w:val="18"/>
              </w:rPr>
              <w:t>Gatunki drzew i obwody na wysokości</w:t>
            </w:r>
          </w:p>
          <w:p w14:paraId="6622A18E" w14:textId="77777777" w:rsidR="00FE024D" w:rsidRPr="00AF5260" w:rsidRDefault="00FE024D" w:rsidP="00FE02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5260">
              <w:rPr>
                <w:rFonts w:ascii="Verdana" w:hAnsi="Verdana"/>
                <w:bCs/>
                <w:sz w:val="18"/>
                <w:szCs w:val="18"/>
              </w:rPr>
              <w:t>pierśnicy [cm]</w:t>
            </w:r>
          </w:p>
        </w:tc>
      </w:tr>
      <w:tr w:rsidR="00620860" w14:paraId="45FAFCDD" w14:textId="77777777" w:rsidTr="00D20F60">
        <w:tc>
          <w:tcPr>
            <w:tcW w:w="703" w:type="dxa"/>
          </w:tcPr>
          <w:p w14:paraId="59175782" w14:textId="2231AED2" w:rsidR="00620860" w:rsidRPr="00344A5E" w:rsidRDefault="00620860" w:rsidP="00B557E7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F84FC5A" w14:textId="28BFA2F6" w:rsidR="00620860" w:rsidRPr="00344A5E" w:rsidRDefault="00620860" w:rsidP="00B557E7">
            <w:pPr>
              <w:rPr>
                <w:b/>
                <w:bCs/>
              </w:rPr>
            </w:pPr>
            <w:r w:rsidRPr="00344A5E">
              <w:rPr>
                <w:b/>
                <w:bCs/>
              </w:rPr>
              <w:t>Poradów</w:t>
            </w:r>
          </w:p>
        </w:tc>
        <w:tc>
          <w:tcPr>
            <w:tcW w:w="805" w:type="dxa"/>
          </w:tcPr>
          <w:p w14:paraId="5BD1F8A3" w14:textId="42B577B7" w:rsidR="00620860" w:rsidRPr="009B393E" w:rsidRDefault="00620860" w:rsidP="00620860">
            <w:pPr>
              <w:jc w:val="center"/>
            </w:pPr>
            <w:r>
              <w:t>100/2</w:t>
            </w:r>
          </w:p>
        </w:tc>
        <w:tc>
          <w:tcPr>
            <w:tcW w:w="805" w:type="dxa"/>
          </w:tcPr>
          <w:p w14:paraId="213C6D71" w14:textId="46BE8D75" w:rsidR="00620860" w:rsidRDefault="00620860" w:rsidP="0062086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440E7622" w14:textId="403A4244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3058</w:t>
            </w:r>
          </w:p>
          <w:p w14:paraId="263F54EE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66A9EFDF" w14:textId="3CEC2A6C" w:rsidR="00620860" w:rsidRDefault="00620860" w:rsidP="00620860">
            <w:pPr>
              <w:jc w:val="center"/>
            </w:pPr>
            <w:r>
              <w:t>6(1)</w:t>
            </w:r>
          </w:p>
        </w:tc>
        <w:tc>
          <w:tcPr>
            <w:tcW w:w="3119" w:type="dxa"/>
          </w:tcPr>
          <w:p w14:paraId="20642DCF" w14:textId="3C6484AD" w:rsidR="00620860" w:rsidRDefault="00620860" w:rsidP="00B557E7">
            <w:r>
              <w:t>Teren płaski</w:t>
            </w:r>
          </w:p>
        </w:tc>
        <w:tc>
          <w:tcPr>
            <w:tcW w:w="4536" w:type="dxa"/>
          </w:tcPr>
          <w:p w14:paraId="78F48995" w14:textId="5BD8B3FA" w:rsidR="00620860" w:rsidRPr="00496864" w:rsidRDefault="00620860" w:rsidP="00496864">
            <w:pPr>
              <w:rPr>
                <w:rFonts w:ascii="Verdana" w:hAnsi="Verdana"/>
                <w:sz w:val="18"/>
                <w:szCs w:val="18"/>
              </w:rPr>
            </w:pPr>
            <w:r w:rsidRPr="00496864"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D20F60">
              <w:rPr>
                <w:rFonts w:ascii="Verdana" w:hAnsi="Verdana"/>
                <w:sz w:val="18"/>
                <w:szCs w:val="18"/>
              </w:rPr>
              <w:t>W</w:t>
            </w:r>
            <w:r w:rsidRPr="00496864">
              <w:rPr>
                <w:rFonts w:ascii="Verdana" w:hAnsi="Verdana"/>
                <w:sz w:val="18"/>
                <w:szCs w:val="18"/>
              </w:rPr>
              <w:t>cinka drzewa i wyróbka drewna na sortymenty określone przez właściciela gruntu,</w:t>
            </w:r>
          </w:p>
          <w:p w14:paraId="52CD6301" w14:textId="6877F5EC" w:rsidR="00620860" w:rsidRPr="00496864" w:rsidRDefault="00620860" w:rsidP="00496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496864">
              <w:rPr>
                <w:rFonts w:ascii="Verdana" w:hAnsi="Verdana"/>
                <w:sz w:val="18"/>
                <w:szCs w:val="18"/>
              </w:rPr>
              <w:t>. Uporządkowanie powierzchni po karczowaniu,</w:t>
            </w:r>
          </w:p>
          <w:p w14:paraId="3E3E11FA" w14:textId="539AF145" w:rsidR="00620860" w:rsidRPr="00496864" w:rsidRDefault="00620860" w:rsidP="00496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6864">
              <w:rPr>
                <w:rFonts w:ascii="Verdana" w:hAnsi="Verdana"/>
                <w:sz w:val="18"/>
                <w:szCs w:val="18"/>
              </w:rPr>
              <w:t>.Uprzątnięcie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FC16F99" w14:textId="77777777" w:rsidR="00620860" w:rsidRDefault="00620860" w:rsidP="00496864">
            <w:r w:rsidRPr="00D1498A">
              <w:t>jesion wyniosły:</w:t>
            </w:r>
          </w:p>
          <w:p w14:paraId="51C9CE45" w14:textId="78768EE9" w:rsidR="00620860" w:rsidRPr="009B393E" w:rsidRDefault="00620860" w:rsidP="00496864">
            <w:r w:rsidRPr="00D1498A">
              <w:t>15+8, 10, 15, 15, 5, 10, 8</w:t>
            </w:r>
          </w:p>
        </w:tc>
      </w:tr>
      <w:tr w:rsidR="00620860" w14:paraId="442FF565" w14:textId="77777777" w:rsidTr="00D20F60">
        <w:tc>
          <w:tcPr>
            <w:tcW w:w="703" w:type="dxa"/>
          </w:tcPr>
          <w:p w14:paraId="4B88B3E2" w14:textId="733FB1E6" w:rsidR="00620860" w:rsidRPr="00344A5E" w:rsidRDefault="00620860" w:rsidP="00496864">
            <w:pPr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5669D50B" w14:textId="102CF370" w:rsidR="00620860" w:rsidRPr="00344A5E" w:rsidRDefault="00620860" w:rsidP="00496864">
            <w:pPr>
              <w:rPr>
                <w:b/>
                <w:bCs/>
              </w:rPr>
            </w:pPr>
            <w:r w:rsidRPr="00344A5E">
              <w:rPr>
                <w:b/>
                <w:bCs/>
              </w:rPr>
              <w:t>Poradów</w:t>
            </w:r>
          </w:p>
        </w:tc>
        <w:tc>
          <w:tcPr>
            <w:tcW w:w="805" w:type="dxa"/>
          </w:tcPr>
          <w:p w14:paraId="351EEF13" w14:textId="08849058" w:rsidR="00620860" w:rsidRPr="009B393E" w:rsidRDefault="00620860" w:rsidP="00620860">
            <w:pPr>
              <w:jc w:val="center"/>
            </w:pPr>
            <w:r w:rsidRPr="00CC4C49">
              <w:t>202</w:t>
            </w:r>
          </w:p>
        </w:tc>
        <w:tc>
          <w:tcPr>
            <w:tcW w:w="805" w:type="dxa"/>
          </w:tcPr>
          <w:p w14:paraId="7EC66AD7" w14:textId="60A229ED" w:rsidR="00620860" w:rsidRDefault="00620860" w:rsidP="00620860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6C3A79F4" w14:textId="2C387B04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1528</w:t>
            </w:r>
          </w:p>
          <w:p w14:paraId="1CFDAA20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4A745661" w14:textId="482F5E83" w:rsidR="00620860" w:rsidRDefault="00620860" w:rsidP="00620860">
            <w:pPr>
              <w:jc w:val="center"/>
            </w:pPr>
            <w:r>
              <w:t>6 (1)</w:t>
            </w:r>
          </w:p>
        </w:tc>
        <w:tc>
          <w:tcPr>
            <w:tcW w:w="3119" w:type="dxa"/>
          </w:tcPr>
          <w:p w14:paraId="5E4EBC3C" w14:textId="77777777" w:rsidR="00620860" w:rsidRDefault="00620860" w:rsidP="00496864">
            <w:r>
              <w:t>Teren spadzisty,</w:t>
            </w:r>
          </w:p>
          <w:p w14:paraId="6C22AF63" w14:textId="349989C6" w:rsidR="00620860" w:rsidRDefault="00620860" w:rsidP="00620860">
            <w:pPr>
              <w:spacing w:after="160" w:line="259" w:lineRule="auto"/>
            </w:pPr>
            <w:r w:rsidRPr="00496864">
              <w:rPr>
                <w:rFonts w:ascii="Verdana" w:hAnsi="Verdana"/>
                <w:sz w:val="18"/>
                <w:szCs w:val="18"/>
              </w:rPr>
              <w:t>dominujące gatunki krzewów: tarnina ,</w:t>
            </w:r>
            <w:r>
              <w:rPr>
                <w:rFonts w:ascii="Verdana" w:hAnsi="Verdana"/>
                <w:sz w:val="18"/>
                <w:szCs w:val="18"/>
              </w:rPr>
              <w:t xml:space="preserve"> głóg sp.</w:t>
            </w:r>
          </w:p>
        </w:tc>
        <w:tc>
          <w:tcPr>
            <w:tcW w:w="4536" w:type="dxa"/>
          </w:tcPr>
          <w:p w14:paraId="7CE15A29" w14:textId="077591A9" w:rsidR="00620860" w:rsidRPr="002B3A12" w:rsidRDefault="00620860" w:rsidP="002B3A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6C4CE182" w14:textId="3F762452" w:rsidR="00620860" w:rsidRPr="002B3A12" w:rsidRDefault="00620860" w:rsidP="002B3A12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2. Karczowanie krzewów do 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>; pozostawić róże i głogi  o wysokości powyżej 1,5m.,</w:t>
            </w:r>
          </w:p>
          <w:p w14:paraId="5C7439ED" w14:textId="77777777" w:rsidR="00620860" w:rsidRPr="002B3A12" w:rsidRDefault="00620860" w:rsidP="002B3A12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14:paraId="09AF553D" w14:textId="7BC7EF3C" w:rsidR="00620860" w:rsidRPr="002B3A12" w:rsidRDefault="00620860" w:rsidP="002B3A12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A20B797" w14:textId="77777777" w:rsidR="00620860" w:rsidRPr="009B393E" w:rsidRDefault="00620860" w:rsidP="00496864"/>
        </w:tc>
      </w:tr>
      <w:tr w:rsidR="00620860" w14:paraId="7289BAC0" w14:textId="77777777" w:rsidTr="00D20F60">
        <w:tc>
          <w:tcPr>
            <w:tcW w:w="703" w:type="dxa"/>
          </w:tcPr>
          <w:p w14:paraId="4EB7987A" w14:textId="614EAB07" w:rsidR="00620860" w:rsidRPr="00344A5E" w:rsidRDefault="00620860" w:rsidP="00CF6488">
            <w:pPr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4614EEB" w14:textId="2783C94F" w:rsidR="00620860" w:rsidRPr="00344A5E" w:rsidRDefault="00620860" w:rsidP="00CF6488">
            <w:pPr>
              <w:rPr>
                <w:b/>
                <w:bCs/>
              </w:rPr>
            </w:pPr>
            <w:r w:rsidRPr="00344A5E">
              <w:rPr>
                <w:b/>
                <w:bCs/>
              </w:rPr>
              <w:t>Poradów</w:t>
            </w:r>
          </w:p>
        </w:tc>
        <w:tc>
          <w:tcPr>
            <w:tcW w:w="805" w:type="dxa"/>
          </w:tcPr>
          <w:p w14:paraId="541D7BF7" w14:textId="544199AF" w:rsidR="00620860" w:rsidRPr="009B393E" w:rsidRDefault="00620860" w:rsidP="00620860">
            <w:pPr>
              <w:jc w:val="center"/>
            </w:pPr>
            <w:r w:rsidRPr="009B393E">
              <w:t>206</w:t>
            </w:r>
          </w:p>
        </w:tc>
        <w:tc>
          <w:tcPr>
            <w:tcW w:w="805" w:type="dxa"/>
          </w:tcPr>
          <w:p w14:paraId="0A299078" w14:textId="73B1BBAB" w:rsidR="00620860" w:rsidRDefault="00620860" w:rsidP="00620860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779807FC" w14:textId="1384D234" w:rsidR="00620860" w:rsidRDefault="00B51C62" w:rsidP="00620860">
            <w:pPr>
              <w:jc w:val="center"/>
            </w:pPr>
            <w:r>
              <w:t>874</w:t>
            </w:r>
            <w:bookmarkStart w:id="0" w:name="_GoBack"/>
            <w:bookmarkEnd w:id="0"/>
          </w:p>
        </w:tc>
        <w:tc>
          <w:tcPr>
            <w:tcW w:w="850" w:type="dxa"/>
          </w:tcPr>
          <w:p w14:paraId="1E7737D3" w14:textId="04797AF2" w:rsidR="00620860" w:rsidRDefault="00620860" w:rsidP="00620860">
            <w:pPr>
              <w:jc w:val="center"/>
            </w:pPr>
            <w:r>
              <w:t>6 (1)</w:t>
            </w:r>
          </w:p>
        </w:tc>
        <w:tc>
          <w:tcPr>
            <w:tcW w:w="3119" w:type="dxa"/>
          </w:tcPr>
          <w:p w14:paraId="58C48B7D" w14:textId="77777777" w:rsidR="00620860" w:rsidRDefault="00620860" w:rsidP="00CF6488">
            <w:r>
              <w:t>Teren spadzisty,</w:t>
            </w:r>
          </w:p>
          <w:p w14:paraId="2B638178" w14:textId="2E6414F5" w:rsidR="00620860" w:rsidRPr="00496864" w:rsidRDefault="00620860" w:rsidP="00CF6488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496864">
              <w:rPr>
                <w:rFonts w:ascii="Verdana" w:hAnsi="Verdana"/>
                <w:sz w:val="18"/>
                <w:szCs w:val="18"/>
              </w:rPr>
              <w:t>dominujące gatunki krzewów: tarnina ,</w:t>
            </w:r>
            <w:r>
              <w:rPr>
                <w:rFonts w:ascii="Verdana" w:hAnsi="Verdana"/>
                <w:sz w:val="18"/>
                <w:szCs w:val="18"/>
              </w:rPr>
              <w:t xml:space="preserve"> ligustr pospolity.</w:t>
            </w:r>
          </w:p>
          <w:p w14:paraId="5EA55512" w14:textId="6AE4FA22" w:rsidR="00620860" w:rsidRDefault="00620860" w:rsidP="00CF6488"/>
        </w:tc>
        <w:tc>
          <w:tcPr>
            <w:tcW w:w="4536" w:type="dxa"/>
          </w:tcPr>
          <w:p w14:paraId="2969BD43" w14:textId="7C55FBE6" w:rsidR="00620860" w:rsidRPr="002B3A12" w:rsidRDefault="00620860" w:rsidP="00CF64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588E7B1F" w14:textId="14FD421D" w:rsidR="00620860" w:rsidRPr="002B3A12" w:rsidRDefault="00620860" w:rsidP="00CF6488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2. Karczowanie krzewów do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; pozostawić róże i </w:t>
            </w:r>
            <w:r>
              <w:rPr>
                <w:rFonts w:ascii="Verdana" w:hAnsi="Verdana"/>
                <w:sz w:val="18"/>
                <w:szCs w:val="18"/>
              </w:rPr>
              <w:t>jałowce</w:t>
            </w:r>
            <w:r w:rsidRPr="002B3A12">
              <w:rPr>
                <w:rFonts w:ascii="Verdana" w:hAnsi="Verdana"/>
                <w:sz w:val="18"/>
                <w:szCs w:val="18"/>
              </w:rPr>
              <w:t>,</w:t>
            </w:r>
          </w:p>
          <w:p w14:paraId="6D162E8C" w14:textId="77777777" w:rsidR="00620860" w:rsidRPr="002B3A12" w:rsidRDefault="00620860" w:rsidP="00CF6488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14:paraId="07BD6EF5" w14:textId="0704AC58" w:rsidR="00620860" w:rsidRPr="009B393E" w:rsidRDefault="00620860" w:rsidP="00CF6488"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F75BABD" w14:textId="77777777" w:rsidR="00620860" w:rsidRPr="009B393E" w:rsidRDefault="00620860" w:rsidP="00CF6488"/>
        </w:tc>
      </w:tr>
      <w:tr w:rsidR="00620860" w14:paraId="359EDB06" w14:textId="77777777" w:rsidTr="00D20F60">
        <w:tc>
          <w:tcPr>
            <w:tcW w:w="703" w:type="dxa"/>
          </w:tcPr>
          <w:p w14:paraId="6956C32E" w14:textId="12E728E4" w:rsidR="00620860" w:rsidRPr="00344A5E" w:rsidRDefault="00620860" w:rsidP="000E19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1.4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408AACEE" w14:textId="05CEA954" w:rsidR="00620860" w:rsidRPr="00344A5E" w:rsidRDefault="00620860" w:rsidP="000E19E1">
            <w:pPr>
              <w:rPr>
                <w:b/>
                <w:bCs/>
              </w:rPr>
            </w:pPr>
            <w:r w:rsidRPr="00344A5E">
              <w:rPr>
                <w:b/>
                <w:bCs/>
              </w:rPr>
              <w:t>Poradów</w:t>
            </w:r>
          </w:p>
        </w:tc>
        <w:tc>
          <w:tcPr>
            <w:tcW w:w="805" w:type="dxa"/>
          </w:tcPr>
          <w:p w14:paraId="2318EB8C" w14:textId="77777777" w:rsidR="00620860" w:rsidRPr="009B393E" w:rsidRDefault="00620860" w:rsidP="00620860">
            <w:pPr>
              <w:jc w:val="center"/>
            </w:pPr>
            <w:r w:rsidRPr="009B393E">
              <w:t>164</w:t>
            </w:r>
          </w:p>
        </w:tc>
        <w:tc>
          <w:tcPr>
            <w:tcW w:w="805" w:type="dxa"/>
          </w:tcPr>
          <w:p w14:paraId="0E111F79" w14:textId="0E290684" w:rsidR="00620860" w:rsidRPr="009B393E" w:rsidRDefault="00620860" w:rsidP="00620860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016858A4" w14:textId="4DE0388D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</w:t>
            </w:r>
          </w:p>
          <w:p w14:paraId="5F822C11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41F10E9E" w14:textId="32220E0F" w:rsidR="00620860" w:rsidRDefault="00620860" w:rsidP="00620860">
            <w:pPr>
              <w:jc w:val="center"/>
            </w:pPr>
            <w:r>
              <w:t>6 (2)</w:t>
            </w:r>
          </w:p>
        </w:tc>
        <w:tc>
          <w:tcPr>
            <w:tcW w:w="3119" w:type="dxa"/>
          </w:tcPr>
          <w:p w14:paraId="09790AE6" w14:textId="77777777" w:rsidR="00620860" w:rsidRDefault="00620860" w:rsidP="000E19E1">
            <w:r>
              <w:t>Teren spadzisty,</w:t>
            </w:r>
          </w:p>
          <w:p w14:paraId="3BE9B581" w14:textId="02B1CDC8" w:rsidR="00620860" w:rsidRPr="00496864" w:rsidRDefault="00620860" w:rsidP="000E19E1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496864">
              <w:rPr>
                <w:rFonts w:ascii="Verdana" w:hAnsi="Verdana"/>
                <w:sz w:val="18"/>
                <w:szCs w:val="18"/>
              </w:rPr>
              <w:t>dominujące gatunki krzewów: tarnina ,</w:t>
            </w:r>
            <w:r>
              <w:rPr>
                <w:rFonts w:ascii="Verdana" w:hAnsi="Verdana"/>
                <w:sz w:val="18"/>
                <w:szCs w:val="18"/>
              </w:rPr>
              <w:t xml:space="preserve"> głóg sp.</w:t>
            </w:r>
          </w:p>
          <w:p w14:paraId="57CA9CF0" w14:textId="4ABE8174" w:rsidR="00620860" w:rsidRPr="009B393E" w:rsidRDefault="00620860" w:rsidP="000E19E1"/>
        </w:tc>
        <w:tc>
          <w:tcPr>
            <w:tcW w:w="4536" w:type="dxa"/>
          </w:tcPr>
          <w:p w14:paraId="2A576DA2" w14:textId="1E9751CC" w:rsidR="00620860" w:rsidRPr="002B3A12" w:rsidRDefault="00620860" w:rsidP="000E19E1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E19E1">
              <w:rPr>
                <w:rFonts w:ascii="Verdana" w:hAnsi="Verdana"/>
                <w:sz w:val="18"/>
                <w:szCs w:val="18"/>
                <w:u w:val="single"/>
              </w:rPr>
              <w:t>oraz jeżyn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,</w:t>
            </w:r>
          </w:p>
          <w:p w14:paraId="7715A8FB" w14:textId="2CD858E6" w:rsidR="00620860" w:rsidRPr="002B3A12" w:rsidRDefault="00620860" w:rsidP="000E19E1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2. Karczowanie krzewów do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; pozostawić róże i </w:t>
            </w:r>
            <w:r>
              <w:rPr>
                <w:rFonts w:ascii="Verdana" w:hAnsi="Verdana"/>
                <w:sz w:val="18"/>
                <w:szCs w:val="18"/>
              </w:rPr>
              <w:t xml:space="preserve">głogi </w:t>
            </w:r>
            <w:r w:rsidRPr="009B393E">
              <w:t>o wysokości powyżej 1,5</w:t>
            </w:r>
            <w:r w:rsidR="00D20F60">
              <w:t xml:space="preserve"> </w:t>
            </w:r>
            <w:r w:rsidRPr="009B393E">
              <w:t>m</w:t>
            </w:r>
            <w:r w:rsidRPr="002B3A12">
              <w:rPr>
                <w:rFonts w:ascii="Verdana" w:hAnsi="Verdana"/>
                <w:sz w:val="18"/>
                <w:szCs w:val="18"/>
              </w:rPr>
              <w:t>,</w:t>
            </w:r>
          </w:p>
          <w:p w14:paraId="150089D1" w14:textId="77777777" w:rsidR="00620860" w:rsidRPr="002B3A12" w:rsidRDefault="00620860" w:rsidP="000E19E1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14:paraId="12F37F5A" w14:textId="50B3C84E" w:rsidR="00620860" w:rsidRPr="009B393E" w:rsidRDefault="00620860" w:rsidP="000E19E1"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00FB4FB" w14:textId="77777777" w:rsidR="00620860" w:rsidRPr="009B393E" w:rsidRDefault="00620860" w:rsidP="000E19E1"/>
        </w:tc>
      </w:tr>
      <w:tr w:rsidR="00620860" w14:paraId="0454C2FD" w14:textId="77777777" w:rsidTr="00D20F60">
        <w:tc>
          <w:tcPr>
            <w:tcW w:w="703" w:type="dxa"/>
          </w:tcPr>
          <w:p w14:paraId="4A7E745C" w14:textId="188603D7" w:rsidR="00620860" w:rsidRPr="00344A5E" w:rsidRDefault="00620860" w:rsidP="000E19E1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1508" w:type="dxa"/>
          </w:tcPr>
          <w:p w14:paraId="7042D558" w14:textId="7C75B5B4" w:rsidR="00620860" w:rsidRPr="00344A5E" w:rsidRDefault="00620860" w:rsidP="000E19E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Kaczmarowe</w:t>
            </w:r>
            <w:proofErr w:type="spellEnd"/>
            <w:r>
              <w:rPr>
                <w:b/>
                <w:bCs/>
              </w:rPr>
              <w:t xml:space="preserve"> Doły</w:t>
            </w:r>
          </w:p>
        </w:tc>
        <w:tc>
          <w:tcPr>
            <w:tcW w:w="805" w:type="dxa"/>
          </w:tcPr>
          <w:p w14:paraId="4EFF8EB3" w14:textId="415CF9D1" w:rsidR="00620860" w:rsidRPr="00AC3F18" w:rsidRDefault="00620860" w:rsidP="00620860">
            <w:pPr>
              <w:jc w:val="center"/>
            </w:pPr>
            <w:r w:rsidRPr="00AC3F18">
              <w:t>843, 845</w:t>
            </w:r>
          </w:p>
        </w:tc>
        <w:tc>
          <w:tcPr>
            <w:tcW w:w="805" w:type="dxa"/>
          </w:tcPr>
          <w:p w14:paraId="3D123B13" w14:textId="26E88D5C" w:rsidR="00620860" w:rsidRDefault="00620860" w:rsidP="0062086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191F910E" w14:textId="5CE1C9F8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1 1835</w:t>
            </w:r>
          </w:p>
          <w:p w14:paraId="7F711DC4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318FEE8D" w14:textId="4283D25F" w:rsidR="00620860" w:rsidRDefault="00620860" w:rsidP="00620860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1EF68AB8" w14:textId="77777777" w:rsidR="00620860" w:rsidRDefault="00620860" w:rsidP="000E19E1">
            <w:r>
              <w:t>Teren spadzisty,</w:t>
            </w:r>
          </w:p>
          <w:p w14:paraId="0F70D8EF" w14:textId="7EE676DA" w:rsidR="00620860" w:rsidRPr="00496864" w:rsidRDefault="00620860" w:rsidP="000E19E1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podrostu: robinia akacjowa, klon jesionolistny,</w:t>
            </w:r>
          </w:p>
          <w:p w14:paraId="79BF64EC" w14:textId="332E91B1" w:rsidR="00620860" w:rsidRDefault="00620860" w:rsidP="000E19E1">
            <w:pPr>
              <w:spacing w:after="160" w:line="259" w:lineRule="auto"/>
            </w:pPr>
            <w:r w:rsidRPr="00496864">
              <w:rPr>
                <w:rFonts w:ascii="Verdana" w:hAnsi="Verdana"/>
                <w:sz w:val="18"/>
                <w:szCs w:val="18"/>
              </w:rPr>
              <w:t xml:space="preserve">dominujące gatunki krzewów: </w:t>
            </w:r>
            <w:r>
              <w:rPr>
                <w:rFonts w:ascii="Verdana" w:hAnsi="Verdana"/>
                <w:sz w:val="18"/>
                <w:szCs w:val="18"/>
              </w:rPr>
              <w:t xml:space="preserve">głóg sp., </w:t>
            </w:r>
            <w:r w:rsidRPr="00496864">
              <w:rPr>
                <w:rFonts w:ascii="Verdana" w:hAnsi="Verdana"/>
                <w:sz w:val="18"/>
                <w:szCs w:val="18"/>
              </w:rPr>
              <w:t>tarnina,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73AD806F" w14:textId="43DB149A" w:rsidR="00620860" w:rsidRPr="002B3A12" w:rsidRDefault="00620860" w:rsidP="0091197E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E19E1">
              <w:rPr>
                <w:rFonts w:ascii="Verdana" w:hAnsi="Verdana"/>
                <w:sz w:val="18"/>
                <w:szCs w:val="18"/>
                <w:u w:val="single"/>
              </w:rPr>
              <w:t>oraz jeżyn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,</w:t>
            </w:r>
          </w:p>
          <w:p w14:paraId="62250A06" w14:textId="7741C298" w:rsidR="00620860" w:rsidRPr="002B3A12" w:rsidRDefault="00620860" w:rsidP="0091197E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2. Karczowanie krzewów do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; pozostawić róże i </w:t>
            </w:r>
            <w:r>
              <w:rPr>
                <w:rFonts w:ascii="Verdana" w:hAnsi="Verdana"/>
                <w:sz w:val="18"/>
                <w:szCs w:val="18"/>
              </w:rPr>
              <w:t xml:space="preserve">głogi </w:t>
            </w:r>
            <w:r w:rsidRPr="009B393E">
              <w:t>o wysokości powyżej 1,5m</w:t>
            </w:r>
            <w:r w:rsidRPr="002B3A12">
              <w:rPr>
                <w:rFonts w:ascii="Verdana" w:hAnsi="Verdana"/>
                <w:sz w:val="18"/>
                <w:szCs w:val="18"/>
              </w:rPr>
              <w:t>,</w:t>
            </w:r>
          </w:p>
          <w:p w14:paraId="41FE7101" w14:textId="77777777" w:rsidR="00620860" w:rsidRPr="002B3A12" w:rsidRDefault="00620860" w:rsidP="0091197E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14:paraId="3E8F996F" w14:textId="5942119F" w:rsidR="00620860" w:rsidRPr="00AC3F18" w:rsidRDefault="00620860" w:rsidP="0091197E"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14:paraId="21243011" w14:textId="77777777" w:rsidR="00620860" w:rsidRPr="00DD10A7" w:rsidRDefault="00620860" w:rsidP="000E19E1"/>
        </w:tc>
      </w:tr>
      <w:tr w:rsidR="00620860" w14:paraId="68A71F20" w14:textId="77777777" w:rsidTr="00D20F60">
        <w:tc>
          <w:tcPr>
            <w:tcW w:w="703" w:type="dxa"/>
          </w:tcPr>
          <w:p w14:paraId="2CE4DE25" w14:textId="59788ACA" w:rsidR="00620860" w:rsidRPr="00344A5E" w:rsidRDefault="00620860" w:rsidP="005506B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344A5E">
              <w:rPr>
                <w:b/>
                <w:bCs/>
              </w:rPr>
              <w:t>2</w:t>
            </w:r>
          </w:p>
        </w:tc>
        <w:tc>
          <w:tcPr>
            <w:tcW w:w="1508" w:type="dxa"/>
          </w:tcPr>
          <w:p w14:paraId="632AF998" w14:textId="77777777" w:rsidR="00620860" w:rsidRPr="00344A5E" w:rsidRDefault="00620860" w:rsidP="005506B2">
            <w:pPr>
              <w:rPr>
                <w:b/>
                <w:bCs/>
              </w:rPr>
            </w:pPr>
            <w:proofErr w:type="spellStart"/>
            <w:r w:rsidRPr="00344A5E">
              <w:rPr>
                <w:b/>
                <w:bCs/>
              </w:rPr>
              <w:t>Kaczmarowe</w:t>
            </w:r>
            <w:proofErr w:type="spellEnd"/>
            <w:r w:rsidRPr="00344A5E">
              <w:rPr>
                <w:b/>
                <w:bCs/>
              </w:rPr>
              <w:t xml:space="preserve"> Doły</w:t>
            </w:r>
          </w:p>
        </w:tc>
        <w:tc>
          <w:tcPr>
            <w:tcW w:w="805" w:type="dxa"/>
          </w:tcPr>
          <w:p w14:paraId="02B6395A" w14:textId="7EFB9818" w:rsidR="00620860" w:rsidRPr="00AC3F18" w:rsidRDefault="00620860" w:rsidP="00620860">
            <w:pPr>
              <w:jc w:val="center"/>
            </w:pPr>
            <w:r>
              <w:t xml:space="preserve">841/1, 841/2, </w:t>
            </w:r>
            <w:r w:rsidRPr="00AC3F18">
              <w:t>874/5</w:t>
            </w:r>
          </w:p>
        </w:tc>
        <w:tc>
          <w:tcPr>
            <w:tcW w:w="805" w:type="dxa"/>
          </w:tcPr>
          <w:p w14:paraId="23C2F236" w14:textId="77777777" w:rsidR="00620860" w:rsidRPr="00AC3F18" w:rsidRDefault="00620860" w:rsidP="00620860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0C123853" w14:textId="2F03197B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1 7470</w:t>
            </w:r>
          </w:p>
          <w:p w14:paraId="25F058A9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08D2C429" w14:textId="3F93D8C8" w:rsidR="00620860" w:rsidRDefault="00620860" w:rsidP="00620860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7647C76D" w14:textId="58AD587F" w:rsidR="00620860" w:rsidRDefault="00620860" w:rsidP="005506B2">
            <w:r>
              <w:t>Teren spadzisty, w dole zbocza  płaski,</w:t>
            </w:r>
          </w:p>
          <w:p w14:paraId="20A5A924" w14:textId="77777777" w:rsidR="00620860" w:rsidRPr="00496864" w:rsidRDefault="00620860" w:rsidP="005506B2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podrostu: robinia akacjowa, klon jesionolistny,</w:t>
            </w:r>
          </w:p>
          <w:p w14:paraId="009B110B" w14:textId="38BDCF67" w:rsidR="00620860" w:rsidRPr="00AC3F18" w:rsidRDefault="00620860" w:rsidP="005506B2">
            <w:r w:rsidRPr="00496864">
              <w:rPr>
                <w:rFonts w:ascii="Verdana" w:hAnsi="Verdana"/>
                <w:sz w:val="18"/>
                <w:szCs w:val="18"/>
              </w:rPr>
              <w:t xml:space="preserve">dominujące gatunki krzewów: </w:t>
            </w:r>
            <w:r>
              <w:rPr>
                <w:rFonts w:ascii="Verdana" w:hAnsi="Verdana"/>
                <w:sz w:val="18"/>
                <w:szCs w:val="18"/>
              </w:rPr>
              <w:t xml:space="preserve">głóg sp., </w:t>
            </w:r>
            <w:r w:rsidRPr="00496864">
              <w:rPr>
                <w:rFonts w:ascii="Verdana" w:hAnsi="Verdana"/>
                <w:sz w:val="18"/>
                <w:szCs w:val="18"/>
              </w:rPr>
              <w:t>tarnina,</w:t>
            </w:r>
            <w:r>
              <w:rPr>
                <w:rFonts w:ascii="Verdana" w:hAnsi="Verdana"/>
                <w:sz w:val="18"/>
                <w:szCs w:val="18"/>
              </w:rPr>
              <w:t xml:space="preserve"> ligustr pospolity</w:t>
            </w:r>
          </w:p>
        </w:tc>
        <w:tc>
          <w:tcPr>
            <w:tcW w:w="4536" w:type="dxa"/>
          </w:tcPr>
          <w:p w14:paraId="7529B779" w14:textId="32E7C979" w:rsidR="00620860" w:rsidRPr="00496864" w:rsidRDefault="00620860" w:rsidP="005506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496864">
              <w:rPr>
                <w:rFonts w:ascii="Verdana" w:hAnsi="Verdana"/>
                <w:sz w:val="18"/>
                <w:szCs w:val="18"/>
              </w:rPr>
              <w:t>wcinka drzewa i wyróbka drewna na sortymenty określone przez właściciela gruntu,</w:t>
            </w:r>
          </w:p>
          <w:p w14:paraId="36482618" w14:textId="4FD712EA" w:rsidR="00620860" w:rsidRPr="002B3A12" w:rsidRDefault="00620860" w:rsidP="005506B2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08EA3EB0" w14:textId="30907FDE" w:rsidR="00620860" w:rsidRPr="002B3A12" w:rsidRDefault="00620860" w:rsidP="005506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2B3A12">
              <w:rPr>
                <w:rFonts w:ascii="Verdana" w:hAnsi="Verdana"/>
                <w:sz w:val="18"/>
                <w:szCs w:val="18"/>
              </w:rPr>
              <w:t>. Karczowanie krzewów do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>; pozostawić</w:t>
            </w:r>
            <w:r>
              <w:rPr>
                <w:rFonts w:ascii="Verdana" w:hAnsi="Verdana"/>
                <w:sz w:val="18"/>
                <w:szCs w:val="18"/>
              </w:rPr>
              <w:t xml:space="preserve"> jałowce,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 róże i </w:t>
            </w:r>
            <w:r>
              <w:rPr>
                <w:rFonts w:ascii="Verdana" w:hAnsi="Verdana"/>
                <w:sz w:val="18"/>
                <w:szCs w:val="18"/>
              </w:rPr>
              <w:t xml:space="preserve">głogi </w:t>
            </w:r>
            <w:r w:rsidRPr="009B393E">
              <w:t>o wysokości powyżej 1,5m</w:t>
            </w:r>
            <w:r w:rsidRPr="002B3A12">
              <w:rPr>
                <w:rFonts w:ascii="Verdana" w:hAnsi="Verdana"/>
                <w:sz w:val="18"/>
                <w:szCs w:val="18"/>
              </w:rPr>
              <w:t>,</w:t>
            </w:r>
          </w:p>
          <w:p w14:paraId="1D73A2DB" w14:textId="1310129C" w:rsidR="00620860" w:rsidRPr="002B3A12" w:rsidRDefault="00620860" w:rsidP="005506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2B3A12">
              <w:rPr>
                <w:rFonts w:ascii="Verdana" w:hAnsi="Verdana"/>
                <w:sz w:val="18"/>
                <w:szCs w:val="18"/>
              </w:rPr>
              <w:t>. Uporządkowanie powierzchni po karczowaniu,</w:t>
            </w:r>
          </w:p>
          <w:p w14:paraId="57E97A42" w14:textId="16165D95" w:rsidR="00620860" w:rsidRPr="00AC3F18" w:rsidRDefault="00620860" w:rsidP="005506B2">
            <w:r>
              <w:rPr>
                <w:rFonts w:ascii="Verdana" w:hAnsi="Verdana"/>
                <w:sz w:val="18"/>
                <w:szCs w:val="18"/>
              </w:rPr>
              <w:t>5</w:t>
            </w:r>
            <w:r w:rsidRPr="002B3A12">
              <w:rPr>
                <w:rFonts w:ascii="Verdana" w:hAnsi="Verdana"/>
                <w:sz w:val="18"/>
                <w:szCs w:val="18"/>
              </w:rPr>
              <w:t>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14:paraId="4E23D0F5" w14:textId="77777777" w:rsidR="00620860" w:rsidRDefault="00620860" w:rsidP="005506B2">
            <w:r>
              <w:t xml:space="preserve">(działka nr 874/5) </w:t>
            </w:r>
            <w:r w:rsidRPr="00DD10A7">
              <w:t>sosna pospolita: 45,62, 41</w:t>
            </w:r>
            <w:r>
              <w:t>,</w:t>
            </w:r>
          </w:p>
          <w:p w14:paraId="655E5564" w14:textId="77777777" w:rsidR="00620860" w:rsidRDefault="00620860" w:rsidP="005506B2">
            <w:r>
              <w:t xml:space="preserve">(działka nr 841/2) </w:t>
            </w:r>
            <w:r w:rsidRPr="00DD10A7">
              <w:t>Sosna</w:t>
            </w:r>
            <w:r>
              <w:t xml:space="preserve"> </w:t>
            </w:r>
            <w:r w:rsidRPr="00DD10A7">
              <w:t>pospolita:</w:t>
            </w:r>
            <w:r>
              <w:t xml:space="preserve"> </w:t>
            </w:r>
            <w:r w:rsidRPr="00DD10A7">
              <w:t>85,77,72,30,36,49,</w:t>
            </w:r>
          </w:p>
          <w:p w14:paraId="6EFEB897" w14:textId="77777777" w:rsidR="00620860" w:rsidRDefault="00620860" w:rsidP="005506B2">
            <w:r w:rsidRPr="00DD10A7">
              <w:t xml:space="preserve">59,87,77,71,69,72; </w:t>
            </w:r>
          </w:p>
          <w:p w14:paraId="3CFC5BD6" w14:textId="77777777" w:rsidR="00620860" w:rsidRDefault="00620860" w:rsidP="005506B2">
            <w:r w:rsidRPr="00DD10A7">
              <w:t>czereśnia ptasia: 32;</w:t>
            </w:r>
          </w:p>
          <w:p w14:paraId="3EE8162A" w14:textId="70F15044" w:rsidR="00620860" w:rsidRPr="00DD10A7" w:rsidRDefault="00620860" w:rsidP="005506B2">
            <w:r w:rsidRPr="00DD10A7">
              <w:t xml:space="preserve"> klon zwyczajny: 75</w:t>
            </w:r>
            <w:r>
              <w:t xml:space="preserve">, (działka </w:t>
            </w:r>
            <w:r>
              <w:lastRenderedPageBreak/>
              <w:t xml:space="preserve">nr 841/1) </w:t>
            </w:r>
            <w:r w:rsidRPr="00DD10A7">
              <w:t>klon zwyczajny: 65,51,51,55,71,86,77</w:t>
            </w:r>
          </w:p>
        </w:tc>
      </w:tr>
      <w:tr w:rsidR="00620860" w14:paraId="4FDBD648" w14:textId="77777777" w:rsidTr="00D20F60">
        <w:tc>
          <w:tcPr>
            <w:tcW w:w="703" w:type="dxa"/>
          </w:tcPr>
          <w:p w14:paraId="3A6A685E" w14:textId="2135AFD2" w:rsidR="00620860" w:rsidRPr="00344A5E" w:rsidRDefault="00620860" w:rsidP="007C6D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3.1</w:t>
            </w:r>
          </w:p>
        </w:tc>
        <w:tc>
          <w:tcPr>
            <w:tcW w:w="1508" w:type="dxa"/>
          </w:tcPr>
          <w:p w14:paraId="1F32B225" w14:textId="6BB5B58C" w:rsidR="00620860" w:rsidRPr="00344A5E" w:rsidRDefault="00620860" w:rsidP="007C6DFD">
            <w:pPr>
              <w:rPr>
                <w:b/>
                <w:bCs/>
              </w:rPr>
            </w:pPr>
            <w:r>
              <w:rPr>
                <w:b/>
                <w:bCs/>
              </w:rPr>
              <w:t>Komorów</w:t>
            </w:r>
          </w:p>
        </w:tc>
        <w:tc>
          <w:tcPr>
            <w:tcW w:w="805" w:type="dxa"/>
          </w:tcPr>
          <w:p w14:paraId="76E900AB" w14:textId="78A3536F" w:rsidR="00620860" w:rsidRPr="00AC3F18" w:rsidRDefault="00620860" w:rsidP="00620860">
            <w:pPr>
              <w:jc w:val="center"/>
            </w:pPr>
            <w:r>
              <w:t>359</w:t>
            </w:r>
          </w:p>
        </w:tc>
        <w:tc>
          <w:tcPr>
            <w:tcW w:w="805" w:type="dxa"/>
          </w:tcPr>
          <w:p w14:paraId="63CB880B" w14:textId="2CC4CF39" w:rsidR="00620860" w:rsidRDefault="00620860" w:rsidP="0062086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236959ED" w14:textId="29D87971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  <w:p w14:paraId="122F0BCE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31E49057" w14:textId="154E87F7" w:rsidR="00620860" w:rsidRDefault="00620860" w:rsidP="00620860">
            <w:pPr>
              <w:jc w:val="center"/>
            </w:pPr>
            <w:r>
              <w:t>8 (1)</w:t>
            </w:r>
          </w:p>
        </w:tc>
        <w:tc>
          <w:tcPr>
            <w:tcW w:w="3119" w:type="dxa"/>
          </w:tcPr>
          <w:p w14:paraId="3488E8A9" w14:textId="77777777" w:rsidR="00620860" w:rsidRDefault="00620860" w:rsidP="007C6DFD">
            <w:r>
              <w:t>Nachylenie terenu od 5</w:t>
            </w:r>
          </w:p>
          <w:p w14:paraId="30EB4349" w14:textId="77777777" w:rsidR="00620860" w:rsidRDefault="00620860" w:rsidP="007C6DFD">
            <w:pPr>
              <w:rPr>
                <w:rFonts w:cstheme="minorHAnsi"/>
              </w:rPr>
            </w:pPr>
            <w:r>
              <w:t>do 30</w:t>
            </w:r>
            <w:r>
              <w:rPr>
                <w:rFonts w:cstheme="minorHAnsi"/>
              </w:rPr>
              <w:t>°,</w:t>
            </w:r>
          </w:p>
          <w:p w14:paraId="28821D6B" w14:textId="466BCED9" w:rsidR="00620860" w:rsidRDefault="00620860" w:rsidP="00ED58F2"/>
        </w:tc>
        <w:tc>
          <w:tcPr>
            <w:tcW w:w="4536" w:type="dxa"/>
          </w:tcPr>
          <w:p w14:paraId="02524392" w14:textId="54A5D203" w:rsidR="00620860" w:rsidRPr="002B3A12" w:rsidRDefault="00620860" w:rsidP="007C6DF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28F6D7BC" w14:textId="5F9A3779" w:rsidR="00620860" w:rsidRPr="002B3A12" w:rsidRDefault="00620860" w:rsidP="007C6DFD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2. Karczowanie krzewów do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; pozostawić </w:t>
            </w:r>
            <w:r>
              <w:rPr>
                <w:rFonts w:ascii="Verdana" w:hAnsi="Verdana"/>
                <w:sz w:val="18"/>
                <w:szCs w:val="18"/>
              </w:rPr>
              <w:t>krzewy w górnej części obszaru na granicy z gruntami rolnymi</w:t>
            </w:r>
            <w:r w:rsidRPr="002B3A12">
              <w:rPr>
                <w:rFonts w:ascii="Verdana" w:hAnsi="Verdana"/>
                <w:sz w:val="18"/>
                <w:szCs w:val="18"/>
              </w:rPr>
              <w:t>,</w:t>
            </w:r>
          </w:p>
          <w:p w14:paraId="20BF1AC6" w14:textId="77777777" w:rsidR="00620860" w:rsidRPr="002B3A12" w:rsidRDefault="00620860" w:rsidP="007C6DFD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14:paraId="22AF541C" w14:textId="5E72CF61" w:rsidR="00620860" w:rsidRPr="00AC3F18" w:rsidRDefault="00620860" w:rsidP="007C6DFD"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14:paraId="4E3B3136" w14:textId="77777777" w:rsidR="00620860" w:rsidRDefault="00620860" w:rsidP="007C6DFD"/>
        </w:tc>
      </w:tr>
      <w:tr w:rsidR="00620860" w14:paraId="0570B970" w14:textId="77777777" w:rsidTr="00D20F60">
        <w:tc>
          <w:tcPr>
            <w:tcW w:w="703" w:type="dxa"/>
          </w:tcPr>
          <w:p w14:paraId="7631DD49" w14:textId="61380FC5" w:rsidR="00620860" w:rsidRPr="00344A5E" w:rsidRDefault="00620860" w:rsidP="007C6DFD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508" w:type="dxa"/>
          </w:tcPr>
          <w:p w14:paraId="72032411" w14:textId="7031863E" w:rsidR="00620860" w:rsidRPr="00344A5E" w:rsidRDefault="00620860" w:rsidP="007C6DFD">
            <w:pPr>
              <w:rPr>
                <w:b/>
                <w:bCs/>
              </w:rPr>
            </w:pPr>
            <w:r>
              <w:rPr>
                <w:b/>
                <w:bCs/>
              </w:rPr>
              <w:t>Komorów</w:t>
            </w:r>
          </w:p>
        </w:tc>
        <w:tc>
          <w:tcPr>
            <w:tcW w:w="805" w:type="dxa"/>
          </w:tcPr>
          <w:p w14:paraId="7D8B8567" w14:textId="782ACA51" w:rsidR="00620860" w:rsidRPr="00AC3F18" w:rsidRDefault="00620860" w:rsidP="00620860">
            <w:pPr>
              <w:jc w:val="center"/>
            </w:pPr>
            <w:r w:rsidRPr="00AC3F18">
              <w:t>160,       161</w:t>
            </w:r>
          </w:p>
        </w:tc>
        <w:tc>
          <w:tcPr>
            <w:tcW w:w="805" w:type="dxa"/>
          </w:tcPr>
          <w:p w14:paraId="6C89A98A" w14:textId="1CA083AF" w:rsidR="00620860" w:rsidRDefault="00620860" w:rsidP="00620860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4C40B49E" w14:textId="3DD71DAB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</w:t>
            </w:r>
          </w:p>
          <w:p w14:paraId="783A0D56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661EA655" w14:textId="54E88699" w:rsidR="00620860" w:rsidRDefault="00620860" w:rsidP="00620860">
            <w:pPr>
              <w:jc w:val="center"/>
            </w:pPr>
            <w:r>
              <w:t>8 (2)</w:t>
            </w:r>
          </w:p>
        </w:tc>
        <w:tc>
          <w:tcPr>
            <w:tcW w:w="3119" w:type="dxa"/>
          </w:tcPr>
          <w:p w14:paraId="67652AAE" w14:textId="77777777" w:rsidR="00620860" w:rsidRDefault="00620860" w:rsidP="007C6DFD">
            <w:r>
              <w:t>Nachylenie terenu od 5</w:t>
            </w:r>
          </w:p>
          <w:p w14:paraId="2F234275" w14:textId="77777777" w:rsidR="00620860" w:rsidRDefault="00620860" w:rsidP="007C6DFD">
            <w:pPr>
              <w:rPr>
                <w:rFonts w:cstheme="minorHAnsi"/>
              </w:rPr>
            </w:pPr>
            <w:r>
              <w:t>do 30</w:t>
            </w:r>
            <w:r>
              <w:rPr>
                <w:rFonts w:cstheme="minorHAnsi"/>
              </w:rPr>
              <w:t>°,</w:t>
            </w:r>
          </w:p>
          <w:p w14:paraId="40E00217" w14:textId="77777777" w:rsidR="00620860" w:rsidRDefault="00620860" w:rsidP="00ED58F2"/>
        </w:tc>
        <w:tc>
          <w:tcPr>
            <w:tcW w:w="4536" w:type="dxa"/>
          </w:tcPr>
          <w:p w14:paraId="3F2138C3" w14:textId="77777777" w:rsidR="00620860" w:rsidRPr="002B3A12" w:rsidRDefault="00620860" w:rsidP="007C6DF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788B735E" w14:textId="065B33E0" w:rsidR="00620860" w:rsidRPr="002B3A12" w:rsidRDefault="00620860" w:rsidP="007C6DFD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 xml:space="preserve">2. Karczowanie krzewów do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; pozostawić </w:t>
            </w:r>
            <w:r>
              <w:rPr>
                <w:rFonts w:ascii="Verdana" w:hAnsi="Verdana"/>
                <w:sz w:val="18"/>
                <w:szCs w:val="18"/>
              </w:rPr>
              <w:t>wszystkie krzewy w górnej części obszaru na granicy z gruntami rolnymi</w:t>
            </w:r>
            <w:r w:rsidRPr="002B3A12">
              <w:rPr>
                <w:rFonts w:ascii="Verdana" w:hAnsi="Verdana"/>
                <w:sz w:val="18"/>
                <w:szCs w:val="18"/>
              </w:rPr>
              <w:t>,</w:t>
            </w:r>
          </w:p>
          <w:p w14:paraId="18D5D7E2" w14:textId="77777777" w:rsidR="00620860" w:rsidRPr="002B3A12" w:rsidRDefault="00620860" w:rsidP="007C6DFD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14:paraId="6CBD05D1" w14:textId="5EC7C0F5" w:rsidR="00620860" w:rsidRPr="00AC3F18" w:rsidRDefault="00620860" w:rsidP="007C6DFD"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14:paraId="35BF42C1" w14:textId="77777777" w:rsidR="00620860" w:rsidRDefault="00620860" w:rsidP="007C6DFD"/>
        </w:tc>
      </w:tr>
      <w:tr w:rsidR="00620860" w14:paraId="7D5E80E1" w14:textId="77777777" w:rsidTr="00D20F60">
        <w:tc>
          <w:tcPr>
            <w:tcW w:w="703" w:type="dxa"/>
          </w:tcPr>
          <w:p w14:paraId="069ADC85" w14:textId="759BC28F" w:rsidR="00620860" w:rsidRPr="00344A5E" w:rsidRDefault="00620860" w:rsidP="0044442D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508" w:type="dxa"/>
          </w:tcPr>
          <w:p w14:paraId="7E0A89D1" w14:textId="36F7E94B" w:rsidR="00620860" w:rsidRPr="00344A5E" w:rsidRDefault="00620860" w:rsidP="0044442D">
            <w:pPr>
              <w:rPr>
                <w:b/>
                <w:bCs/>
              </w:rPr>
            </w:pPr>
            <w:r>
              <w:rPr>
                <w:b/>
                <w:bCs/>
              </w:rPr>
              <w:t>Komorów</w:t>
            </w:r>
          </w:p>
        </w:tc>
        <w:tc>
          <w:tcPr>
            <w:tcW w:w="805" w:type="dxa"/>
          </w:tcPr>
          <w:p w14:paraId="75561D45" w14:textId="6C88357A" w:rsidR="00620860" w:rsidRPr="00AC3F18" w:rsidRDefault="00620860" w:rsidP="00620860">
            <w:pPr>
              <w:jc w:val="center"/>
            </w:pPr>
            <w:r w:rsidRPr="00AC3F18">
              <w:t>157, 158</w:t>
            </w:r>
          </w:p>
        </w:tc>
        <w:tc>
          <w:tcPr>
            <w:tcW w:w="805" w:type="dxa"/>
          </w:tcPr>
          <w:p w14:paraId="03ADD422" w14:textId="40788C85" w:rsidR="00620860" w:rsidRDefault="00620860" w:rsidP="00620860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7DC8335B" w14:textId="052ED9B2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4306</w:t>
            </w:r>
          </w:p>
          <w:p w14:paraId="3EAFDDC4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7BDB71A1" w14:textId="6BB3A640" w:rsidR="00620860" w:rsidRDefault="00620860" w:rsidP="00620860">
            <w:pPr>
              <w:jc w:val="center"/>
            </w:pPr>
            <w:r>
              <w:t>8 (2)</w:t>
            </w:r>
          </w:p>
        </w:tc>
        <w:tc>
          <w:tcPr>
            <w:tcW w:w="3119" w:type="dxa"/>
          </w:tcPr>
          <w:p w14:paraId="35077B90" w14:textId="77777777" w:rsidR="00620860" w:rsidRDefault="00620860" w:rsidP="0044442D">
            <w:r>
              <w:t>Nachylenie terenu od 5</w:t>
            </w:r>
          </w:p>
          <w:p w14:paraId="7B1C06F8" w14:textId="77777777" w:rsidR="00620860" w:rsidRDefault="00620860" w:rsidP="0044442D">
            <w:pPr>
              <w:rPr>
                <w:rFonts w:cstheme="minorHAnsi"/>
              </w:rPr>
            </w:pPr>
            <w:r>
              <w:t>do 30</w:t>
            </w:r>
            <w:r>
              <w:rPr>
                <w:rFonts w:cstheme="minorHAnsi"/>
              </w:rPr>
              <w:t>°,</w:t>
            </w:r>
          </w:p>
          <w:p w14:paraId="2CA32DFE" w14:textId="77777777" w:rsidR="00620860" w:rsidRDefault="00620860" w:rsidP="00ED58F2"/>
        </w:tc>
        <w:tc>
          <w:tcPr>
            <w:tcW w:w="4536" w:type="dxa"/>
          </w:tcPr>
          <w:p w14:paraId="421BCC02" w14:textId="2C560B43" w:rsidR="00620860" w:rsidRPr="002B3A12" w:rsidRDefault="00620860" w:rsidP="0044442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3F6E4929" w14:textId="377EA591" w:rsidR="00620860" w:rsidRPr="002B3A12" w:rsidRDefault="00620860" w:rsidP="0044442D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 xml:space="preserve">2. Karczowanie krzewów do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; pozostawić </w:t>
            </w:r>
            <w:r>
              <w:rPr>
                <w:rFonts w:ascii="Verdana" w:hAnsi="Verdana"/>
                <w:sz w:val="18"/>
                <w:szCs w:val="18"/>
              </w:rPr>
              <w:t>wszystkie krzewy w górnej części obszaru na granicy z gruntami rolnymi</w:t>
            </w:r>
            <w:r w:rsidRPr="002B3A12">
              <w:rPr>
                <w:rFonts w:ascii="Verdana" w:hAnsi="Verdana"/>
                <w:sz w:val="18"/>
                <w:szCs w:val="18"/>
              </w:rPr>
              <w:t>,</w:t>
            </w:r>
          </w:p>
          <w:p w14:paraId="04F97AF9" w14:textId="77777777" w:rsidR="00620860" w:rsidRPr="002B3A12" w:rsidRDefault="00620860" w:rsidP="0044442D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14:paraId="0B283089" w14:textId="71EF4419" w:rsidR="00620860" w:rsidRPr="00AC3F18" w:rsidRDefault="00620860" w:rsidP="0044442D"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14:paraId="216A12C3" w14:textId="77777777" w:rsidR="00620860" w:rsidRDefault="00620860" w:rsidP="0044442D"/>
        </w:tc>
      </w:tr>
      <w:tr w:rsidR="00620860" w14:paraId="6BF8B971" w14:textId="77777777" w:rsidTr="00D20F60">
        <w:tc>
          <w:tcPr>
            <w:tcW w:w="703" w:type="dxa"/>
          </w:tcPr>
          <w:p w14:paraId="17BFB116" w14:textId="48D23ED3" w:rsidR="00620860" w:rsidRPr="00344A5E" w:rsidRDefault="00620860" w:rsidP="005506B2">
            <w:pPr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1508" w:type="dxa"/>
          </w:tcPr>
          <w:p w14:paraId="2FF94C2B" w14:textId="77777777" w:rsidR="00620860" w:rsidRPr="00344A5E" w:rsidRDefault="00620860" w:rsidP="005506B2">
            <w:pPr>
              <w:rPr>
                <w:b/>
                <w:bCs/>
              </w:rPr>
            </w:pPr>
            <w:r w:rsidRPr="00344A5E">
              <w:rPr>
                <w:b/>
                <w:bCs/>
              </w:rPr>
              <w:t>Komorów</w:t>
            </w:r>
          </w:p>
        </w:tc>
        <w:tc>
          <w:tcPr>
            <w:tcW w:w="805" w:type="dxa"/>
          </w:tcPr>
          <w:p w14:paraId="09EBE9C9" w14:textId="77777777" w:rsidR="00620860" w:rsidRPr="00AC3F18" w:rsidRDefault="00620860" w:rsidP="00620860">
            <w:pPr>
              <w:jc w:val="center"/>
            </w:pPr>
            <w:r w:rsidRPr="00AC3F18">
              <w:t>2125, 2126, 2127, 2120</w:t>
            </w:r>
          </w:p>
        </w:tc>
        <w:tc>
          <w:tcPr>
            <w:tcW w:w="805" w:type="dxa"/>
          </w:tcPr>
          <w:p w14:paraId="3A748788" w14:textId="77777777" w:rsidR="00620860" w:rsidRPr="00AC3F18" w:rsidRDefault="00620860" w:rsidP="00620860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6802F2B5" w14:textId="12A84E68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8830</w:t>
            </w:r>
          </w:p>
          <w:p w14:paraId="3479EF3E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23803923" w14:textId="0B757799" w:rsidR="00620860" w:rsidRDefault="00620860" w:rsidP="00620860">
            <w:pPr>
              <w:jc w:val="center"/>
            </w:pPr>
            <w:r>
              <w:t>8 (3)</w:t>
            </w:r>
          </w:p>
        </w:tc>
        <w:tc>
          <w:tcPr>
            <w:tcW w:w="3119" w:type="dxa"/>
          </w:tcPr>
          <w:p w14:paraId="091CA732" w14:textId="77777777" w:rsidR="00620860" w:rsidRDefault="00620860" w:rsidP="005506B2">
            <w:r>
              <w:t>Nachylenie terenu od 5</w:t>
            </w:r>
          </w:p>
          <w:p w14:paraId="383038EC" w14:textId="77777777" w:rsidR="00620860" w:rsidRDefault="00620860" w:rsidP="005506B2">
            <w:pPr>
              <w:rPr>
                <w:rFonts w:cstheme="minorHAnsi"/>
              </w:rPr>
            </w:pPr>
            <w:r>
              <w:t>do 30</w:t>
            </w:r>
            <w:r>
              <w:rPr>
                <w:rFonts w:cstheme="minorHAnsi"/>
              </w:rPr>
              <w:t>°,</w:t>
            </w:r>
          </w:p>
          <w:p w14:paraId="4F1542AA" w14:textId="4016C11C" w:rsidR="00620860" w:rsidRDefault="00620860" w:rsidP="0044442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dominują gatunki krzewów: tarnina, róże, głogi sp.</w:t>
            </w:r>
          </w:p>
          <w:p w14:paraId="2B46D479" w14:textId="46B21082" w:rsidR="00620860" w:rsidRPr="00AC3F18" w:rsidRDefault="00620860" w:rsidP="005506B2"/>
        </w:tc>
        <w:tc>
          <w:tcPr>
            <w:tcW w:w="4536" w:type="dxa"/>
          </w:tcPr>
          <w:p w14:paraId="55FE3E2F" w14:textId="04D6379D" w:rsidR="00620860" w:rsidRPr="002B3A12" w:rsidRDefault="00620860" w:rsidP="0044442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1.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15A46AEB" w14:textId="462DE785" w:rsidR="00620860" w:rsidRPr="002B3A12" w:rsidRDefault="00620860" w:rsidP="0044442D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 xml:space="preserve">2. Karczowanie krzewów do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; pozostawić </w:t>
            </w:r>
            <w:r>
              <w:rPr>
                <w:rFonts w:ascii="Verdana" w:hAnsi="Verdana"/>
                <w:sz w:val="18"/>
                <w:szCs w:val="18"/>
              </w:rPr>
              <w:t>wszystkie krzewy w górnej części obszaru na granicy z gruntami rolnymi i ogródkami działkowymi,</w:t>
            </w:r>
          </w:p>
          <w:p w14:paraId="5FA664AE" w14:textId="77777777" w:rsidR="00620860" w:rsidRPr="002B3A12" w:rsidRDefault="00620860" w:rsidP="0044442D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lastRenderedPageBreak/>
              <w:t>3. Uporządkowanie powierzchni po karczowaniu,</w:t>
            </w:r>
          </w:p>
          <w:p w14:paraId="5751FF58" w14:textId="0D71409B" w:rsidR="00620860" w:rsidRPr="00AC3F18" w:rsidRDefault="00620860" w:rsidP="0044442D"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14:paraId="2E9D84B4" w14:textId="77777777" w:rsidR="00620860" w:rsidRDefault="00620860" w:rsidP="005506B2"/>
        </w:tc>
      </w:tr>
      <w:tr w:rsidR="00620860" w14:paraId="1561512B" w14:textId="77777777" w:rsidTr="00D20F60">
        <w:tc>
          <w:tcPr>
            <w:tcW w:w="703" w:type="dxa"/>
          </w:tcPr>
          <w:p w14:paraId="64A387C0" w14:textId="77777777" w:rsidR="00620860" w:rsidRPr="00344A5E" w:rsidRDefault="00620860" w:rsidP="005506B2">
            <w:pPr>
              <w:rPr>
                <w:b/>
                <w:bCs/>
              </w:rPr>
            </w:pPr>
            <w:r w:rsidRPr="00344A5E">
              <w:rPr>
                <w:b/>
                <w:bCs/>
              </w:rPr>
              <w:t>4</w:t>
            </w:r>
          </w:p>
        </w:tc>
        <w:tc>
          <w:tcPr>
            <w:tcW w:w="1508" w:type="dxa"/>
          </w:tcPr>
          <w:p w14:paraId="709BBB12" w14:textId="77777777" w:rsidR="00620860" w:rsidRPr="00344A5E" w:rsidRDefault="00620860" w:rsidP="005506B2">
            <w:pPr>
              <w:rPr>
                <w:b/>
                <w:bCs/>
              </w:rPr>
            </w:pPr>
            <w:r w:rsidRPr="00344A5E">
              <w:rPr>
                <w:b/>
                <w:bCs/>
              </w:rPr>
              <w:t>Sławice Duchowne</w:t>
            </w:r>
          </w:p>
        </w:tc>
        <w:tc>
          <w:tcPr>
            <w:tcW w:w="805" w:type="dxa"/>
          </w:tcPr>
          <w:p w14:paraId="21649814" w14:textId="77777777" w:rsidR="00620860" w:rsidRPr="00AC3F18" w:rsidRDefault="00620860" w:rsidP="00620860">
            <w:pPr>
              <w:jc w:val="center"/>
            </w:pPr>
            <w:r w:rsidRPr="00AC3F18">
              <w:t>478</w:t>
            </w:r>
          </w:p>
        </w:tc>
        <w:tc>
          <w:tcPr>
            <w:tcW w:w="805" w:type="dxa"/>
          </w:tcPr>
          <w:p w14:paraId="2B2AF888" w14:textId="77777777" w:rsidR="00620860" w:rsidRPr="00AC3F18" w:rsidRDefault="00620860" w:rsidP="0062086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5881821B" w14:textId="092FE1BD" w:rsidR="00620860" w:rsidRDefault="00620860" w:rsidP="006208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1 4130</w:t>
            </w:r>
          </w:p>
          <w:p w14:paraId="72C3EE4D" w14:textId="77777777" w:rsidR="00620860" w:rsidRDefault="00620860" w:rsidP="00620860">
            <w:pPr>
              <w:jc w:val="center"/>
            </w:pPr>
          </w:p>
        </w:tc>
        <w:tc>
          <w:tcPr>
            <w:tcW w:w="850" w:type="dxa"/>
          </w:tcPr>
          <w:p w14:paraId="2A8D34E7" w14:textId="2F4B31D8" w:rsidR="00620860" w:rsidRDefault="00620860" w:rsidP="00620860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6DFA500E" w14:textId="77777777" w:rsidR="00620860" w:rsidRDefault="00620860" w:rsidP="005506B2">
            <w:r>
              <w:t>Teren spadzisty,</w:t>
            </w:r>
          </w:p>
          <w:p w14:paraId="3E3AF865" w14:textId="77777777" w:rsidR="00620860" w:rsidRDefault="00620860" w:rsidP="0064450F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 gatunki krzewów: tarnina, róże, głogi sp.</w:t>
            </w:r>
          </w:p>
          <w:p w14:paraId="06333DF0" w14:textId="68A3C646" w:rsidR="00620860" w:rsidRPr="00AC3F18" w:rsidRDefault="00620860" w:rsidP="005506B2"/>
        </w:tc>
        <w:tc>
          <w:tcPr>
            <w:tcW w:w="4536" w:type="dxa"/>
          </w:tcPr>
          <w:p w14:paraId="690334CA" w14:textId="77777777" w:rsidR="00620860" w:rsidRPr="002B3A12" w:rsidRDefault="00620860" w:rsidP="0062086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2B3A12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3B0D0B04" w14:textId="2C9C7C0C" w:rsidR="00620860" w:rsidRPr="002B3A12" w:rsidRDefault="00620860" w:rsidP="00620860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 xml:space="preserve">2. Karczowanie krzewów do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20F60">
              <w:rPr>
                <w:rFonts w:ascii="Verdana" w:hAnsi="Verdana"/>
                <w:sz w:val="18"/>
                <w:szCs w:val="18"/>
              </w:rPr>
              <w:t>powierzchni obszaru</w:t>
            </w:r>
            <w:r w:rsidRPr="002B3A12">
              <w:rPr>
                <w:rFonts w:ascii="Verdana" w:hAnsi="Verdana"/>
                <w:sz w:val="18"/>
                <w:szCs w:val="18"/>
              </w:rPr>
              <w:t xml:space="preserve">; pozostawić </w:t>
            </w:r>
            <w:r>
              <w:rPr>
                <w:rFonts w:ascii="Verdana" w:hAnsi="Verdana"/>
                <w:sz w:val="18"/>
                <w:szCs w:val="18"/>
              </w:rPr>
              <w:t>krzewy rosnące w górnej części obszaru na granicy z gruntami rolnymi,</w:t>
            </w:r>
          </w:p>
          <w:p w14:paraId="7E6C65ED" w14:textId="77777777" w:rsidR="00620860" w:rsidRPr="002B3A12" w:rsidRDefault="00620860" w:rsidP="00620860">
            <w:pPr>
              <w:rPr>
                <w:rFonts w:ascii="Verdana" w:hAnsi="Verdana"/>
                <w:sz w:val="18"/>
                <w:szCs w:val="18"/>
              </w:rPr>
            </w:pPr>
            <w:r w:rsidRPr="002B3A12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14:paraId="76DBE69E" w14:textId="1F8F2E42" w:rsidR="00620860" w:rsidRPr="00AC3F18" w:rsidRDefault="00620860" w:rsidP="00620860">
            <w:r w:rsidRPr="002B3A12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14:paraId="2D1EE5C4" w14:textId="77777777" w:rsidR="00620860" w:rsidRDefault="00620860" w:rsidP="005506B2"/>
        </w:tc>
      </w:tr>
    </w:tbl>
    <w:p w14:paraId="5173A49A" w14:textId="77777777" w:rsidR="002C51C6" w:rsidRDefault="002C51C6" w:rsidP="00B557E7"/>
    <w:sectPr w:rsidR="002C51C6" w:rsidSect="00344A5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F048" w14:textId="77777777" w:rsidR="00995824" w:rsidRDefault="00995824" w:rsidP="00AB0CD6">
      <w:pPr>
        <w:spacing w:after="0" w:line="240" w:lineRule="auto"/>
      </w:pPr>
      <w:r>
        <w:separator/>
      </w:r>
    </w:p>
  </w:endnote>
  <w:endnote w:type="continuationSeparator" w:id="0">
    <w:p w14:paraId="674368E6" w14:textId="77777777" w:rsidR="00995824" w:rsidRDefault="00995824" w:rsidP="00A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10475"/>
      <w:docPartObj>
        <w:docPartGallery w:val="Page Numbers (Bottom of Page)"/>
        <w:docPartUnique/>
      </w:docPartObj>
    </w:sdtPr>
    <w:sdtEndPr/>
    <w:sdtContent>
      <w:p w14:paraId="7C6AFD74" w14:textId="1E5DB1E0" w:rsidR="00AB0CD6" w:rsidRDefault="00AB0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8E">
          <w:rPr>
            <w:noProof/>
          </w:rPr>
          <w:t>1</w:t>
        </w:r>
        <w:r>
          <w:fldChar w:fldCharType="end"/>
        </w:r>
      </w:p>
    </w:sdtContent>
  </w:sdt>
  <w:p w14:paraId="64030955" w14:textId="77777777" w:rsidR="00AB0CD6" w:rsidRDefault="00AB0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31F4" w14:textId="77777777" w:rsidR="00995824" w:rsidRDefault="00995824" w:rsidP="00AB0CD6">
      <w:pPr>
        <w:spacing w:after="0" w:line="240" w:lineRule="auto"/>
      </w:pPr>
      <w:r>
        <w:separator/>
      </w:r>
    </w:p>
  </w:footnote>
  <w:footnote w:type="continuationSeparator" w:id="0">
    <w:p w14:paraId="5F1AA0EA" w14:textId="77777777" w:rsidR="00995824" w:rsidRDefault="00995824" w:rsidP="00AB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5E"/>
    <w:rsid w:val="00044044"/>
    <w:rsid w:val="00093467"/>
    <w:rsid w:val="000C0C74"/>
    <w:rsid w:val="000E19E1"/>
    <w:rsid w:val="001241C0"/>
    <w:rsid w:val="001F5D6E"/>
    <w:rsid w:val="002B3A12"/>
    <w:rsid w:val="002C51C6"/>
    <w:rsid w:val="00344A5E"/>
    <w:rsid w:val="003C7ED7"/>
    <w:rsid w:val="00430B06"/>
    <w:rsid w:val="0044442D"/>
    <w:rsid w:val="00474828"/>
    <w:rsid w:val="00496864"/>
    <w:rsid w:val="005506B2"/>
    <w:rsid w:val="00583CC2"/>
    <w:rsid w:val="00590C92"/>
    <w:rsid w:val="005946D6"/>
    <w:rsid w:val="00620860"/>
    <w:rsid w:val="00642679"/>
    <w:rsid w:val="0064450F"/>
    <w:rsid w:val="00720EAC"/>
    <w:rsid w:val="007970E9"/>
    <w:rsid w:val="007C6DFD"/>
    <w:rsid w:val="008257F7"/>
    <w:rsid w:val="0089170B"/>
    <w:rsid w:val="008A1E54"/>
    <w:rsid w:val="0091197E"/>
    <w:rsid w:val="00995824"/>
    <w:rsid w:val="009A2A65"/>
    <w:rsid w:val="00AB0CD6"/>
    <w:rsid w:val="00AE255D"/>
    <w:rsid w:val="00AF5260"/>
    <w:rsid w:val="00B51C62"/>
    <w:rsid w:val="00B557E7"/>
    <w:rsid w:val="00C620C6"/>
    <w:rsid w:val="00CC6B50"/>
    <w:rsid w:val="00CF6488"/>
    <w:rsid w:val="00D20F60"/>
    <w:rsid w:val="00D413C2"/>
    <w:rsid w:val="00D8652A"/>
    <w:rsid w:val="00DC4A05"/>
    <w:rsid w:val="00ED58F2"/>
    <w:rsid w:val="00F915D3"/>
    <w:rsid w:val="00F967BC"/>
    <w:rsid w:val="00FB7E8E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280"/>
  <w15:chartTrackingRefBased/>
  <w15:docId w15:val="{1FC9D71C-471E-4EAC-BE1A-000B58D3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A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D6"/>
  </w:style>
  <w:style w:type="paragraph" w:styleId="Stopka">
    <w:name w:val="footer"/>
    <w:basedOn w:val="Normalny"/>
    <w:link w:val="StopkaZnak"/>
    <w:uiPriority w:val="99"/>
    <w:unhideWhenUsed/>
    <w:rsid w:val="00AB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Trojecka-Brzezińska</dc:creator>
  <cp:keywords/>
  <dc:description/>
  <cp:lastModifiedBy>Anna Trojecka-Brzezińska</cp:lastModifiedBy>
  <cp:revision>2</cp:revision>
  <dcterms:created xsi:type="dcterms:W3CDTF">2020-01-07T07:30:00Z</dcterms:created>
  <dcterms:modified xsi:type="dcterms:W3CDTF">2020-01-07T07:30:00Z</dcterms:modified>
</cp:coreProperties>
</file>