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E1535C">
      <w:pPr>
        <w:jc w:val="both"/>
        <w:rPr>
          <w:b/>
        </w:rPr>
      </w:pPr>
      <w:r>
        <w:t>(w rozumieniu art. 4 pkt. 14 ustawy z dnia 16 lutego 2007 r. o ochronie konkurencji i konsumentów (</w:t>
      </w:r>
      <w:proofErr w:type="spellStart"/>
      <w:r>
        <w:t>t.j</w:t>
      </w:r>
      <w:proofErr w:type="spellEnd"/>
      <w:r>
        <w:t>. Dz. U. 2015 poz. 184 ze zm.), o którym mowa w art. 24 ust 11 w zw. z art. 24 ust 1 pkt. 23 ustawy Pzp)</w:t>
      </w:r>
    </w:p>
    <w:p w:rsidR="002E6A3C" w:rsidRDefault="002E6A3C" w:rsidP="00E1535C">
      <w:pPr>
        <w:jc w:val="both"/>
      </w:pPr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E1535C">
      <w:pPr>
        <w:jc w:val="both"/>
      </w:pPr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E1535C">
      <w:pPr>
        <w:jc w:val="both"/>
      </w:pPr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18" w:rsidRPr="00B64E6D" w:rsidRDefault="00A846BC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E1535C" w:rsidRPr="00B64E6D">
      <w:rPr>
        <w:rFonts w:asciiTheme="minorHAnsi" w:hAnsiTheme="minorHAnsi" w:cstheme="minorHAnsi"/>
        <w:b/>
        <w:sz w:val="22"/>
        <w:szCs w:val="22"/>
      </w:rPr>
      <w:t>OP-II.082.14.7.2018.KP.JPe</w:t>
    </w:r>
  </w:p>
  <w:p w:rsidR="00074818" w:rsidRPr="00B64E6D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676D82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8</w:t>
    </w:r>
    <w:r w:rsidRPr="00676D82">
      <w:rPr>
        <w:b/>
        <w:sz w:val="20"/>
        <w:szCs w:val="20"/>
      </w:rPr>
      <w:t xml:space="preserve"> do</w:t>
    </w:r>
    <w:r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2B4313"/>
    <w:rsid w:val="002E6A3C"/>
    <w:rsid w:val="00530120"/>
    <w:rsid w:val="005B6131"/>
    <w:rsid w:val="006320F2"/>
    <w:rsid w:val="00661371"/>
    <w:rsid w:val="00892980"/>
    <w:rsid w:val="00A65248"/>
    <w:rsid w:val="00A846BC"/>
    <w:rsid w:val="00B64E6D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2</cp:revision>
  <dcterms:created xsi:type="dcterms:W3CDTF">2018-06-04T13:17:00Z</dcterms:created>
  <dcterms:modified xsi:type="dcterms:W3CDTF">2018-06-04T13:17:00Z</dcterms:modified>
</cp:coreProperties>
</file>